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3FD2" w14:textId="77777777" w:rsidR="00737CFC" w:rsidRDefault="002301E8" w:rsidP="007E7A8E">
      <w:pPr>
        <w:spacing w:after="200" w:line="276" w:lineRule="auto"/>
        <w:rPr>
          <w:rFonts w:ascii="Calibri" w:eastAsia="Calibri" w:hAnsi="Calibri" w:cs="Times New Roman"/>
          <w:b/>
          <w:iCs/>
          <w:sz w:val="28"/>
        </w:rPr>
      </w:pPr>
      <w:bookmarkStart w:id="0" w:name="_Hlk74600574"/>
      <w:r>
        <w:rPr>
          <w:rFonts w:ascii="Calibri" w:eastAsia="Calibri" w:hAnsi="Calibri" w:cs="Times New Roman"/>
          <w:b/>
          <w:iCs/>
          <w:noProof/>
          <w:sz w:val="28"/>
        </w:rPr>
        <w:drawing>
          <wp:inline distT="0" distB="0" distL="0" distR="0" wp14:anchorId="206DE1B5" wp14:editId="0D15DDA3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2199" w14:textId="2CB5936B" w:rsidR="007E7A8E" w:rsidRPr="007E7A8E" w:rsidRDefault="007E7A8E" w:rsidP="007E7A8E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7E7A8E">
        <w:rPr>
          <w:rFonts w:ascii="Calibri" w:eastAsia="Calibri" w:hAnsi="Calibri" w:cs="Times New Roman"/>
          <w:b/>
          <w:iCs/>
          <w:sz w:val="28"/>
        </w:rPr>
        <w:br w:type="page"/>
      </w:r>
    </w:p>
    <w:bookmarkEnd w:id="0"/>
    <w:p w14:paraId="2A9D9112" w14:textId="46C82C34" w:rsidR="008C34A6" w:rsidRDefault="008C34A6" w:rsidP="007E7A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 к предметному элективному курсу по биологии</w:t>
      </w:r>
      <w:r w:rsidR="00115B76">
        <w:rPr>
          <w:b/>
          <w:bCs/>
          <w:sz w:val="23"/>
          <w:szCs w:val="23"/>
        </w:rPr>
        <w:t xml:space="preserve"> «Решение сложных задач из курса общей биологии»</w:t>
      </w:r>
    </w:p>
    <w:p w14:paraId="339B5A76" w14:textId="10DCC501" w:rsidR="008C34A6" w:rsidRDefault="008C34A6" w:rsidP="007E7A8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элективного курса составлена на основе федерального государственного образовательного стандарта </w:t>
      </w:r>
      <w:r w:rsidR="00B30E42">
        <w:rPr>
          <w:sz w:val="23"/>
          <w:szCs w:val="23"/>
        </w:rPr>
        <w:t xml:space="preserve">среднего </w:t>
      </w:r>
      <w:r>
        <w:rPr>
          <w:sz w:val="23"/>
          <w:szCs w:val="23"/>
        </w:rPr>
        <w:t xml:space="preserve">общего образования. </w:t>
      </w:r>
    </w:p>
    <w:p w14:paraId="69EA2114" w14:textId="59B018AB" w:rsidR="008C34A6" w:rsidRDefault="008C34A6" w:rsidP="007E7A8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Элективный курс является предметно-ориентированным и предназначен для обучающихся 10 классов. В соответствии с учебным планом курс рассчитан на 1 час в неделю или 34 часа в год. </w:t>
      </w:r>
    </w:p>
    <w:p w14:paraId="5CD9A3CA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курса </w:t>
      </w:r>
    </w:p>
    <w:p w14:paraId="246D576C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Удовлетворение индивидуальных образовательных потребностей обучающихся по изучению предмета на повышенном уровне </w:t>
      </w:r>
    </w:p>
    <w:p w14:paraId="11BF9850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</w:p>
    <w:p w14:paraId="7E42F2E0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</w:t>
      </w:r>
    </w:p>
    <w:p w14:paraId="696C75F5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Повышение качества биологического образования, формирование практических умений и навыков; </w:t>
      </w:r>
    </w:p>
    <w:p w14:paraId="00F61824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14:paraId="7C08D246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Отработка умений и навыков по выполнению типовых заданий, применяемых в контрольно-измерительных материалах; </w:t>
      </w:r>
    </w:p>
    <w:p w14:paraId="7977C648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Повторение, закрепление и углубление знаний по основным разделам школьного курса биологии с помощью различных образовательных ресурсов; </w:t>
      </w:r>
    </w:p>
    <w:p w14:paraId="02FEB178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Формирование умения осуществлять разнообразные виды самостоятельной деятельности с образовательными ресурсами; </w:t>
      </w:r>
    </w:p>
    <w:p w14:paraId="7FEAFF10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Создание условий для самообразования, формирования умений и навыков самостоятельной работы и самоконтроля своих достижений; </w:t>
      </w:r>
    </w:p>
    <w:p w14:paraId="75480B0A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Создание условий для дифференцированного обучения и самоопределения обучающихся. </w:t>
      </w:r>
    </w:p>
    <w:p w14:paraId="67DC63B5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</w:p>
    <w:p w14:paraId="0CEA184F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задача данного элективного курса рассмотрение наиболее сложных вопросов курса «Общая биология», отработка практических навыков при решении задач и оказание помощи учащимся при самоподготовке. </w:t>
      </w:r>
    </w:p>
    <w:p w14:paraId="1BFBBA0A" w14:textId="534B48B9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Содержание курса и его объем определены на основе кодификатора элементов содержания по биологии для составления контрольных измерительных материалов (КИМ) единого государственного экзамена, стандарта основного общего образования по биологии, методических рекомендаций ФИПИ и анализа содержания контрольно-</w:t>
      </w:r>
      <w:r>
        <w:rPr>
          <w:color w:val="auto"/>
          <w:sz w:val="23"/>
          <w:szCs w:val="23"/>
        </w:rPr>
        <w:t xml:space="preserve">измерительных материалов по ЕГЭ по биологии за предыдущие годы. В каждом блоке элективного курса предполагается повторение материала и отработка учебных умений, вызывающих наибольшие затруднения. </w:t>
      </w:r>
    </w:p>
    <w:p w14:paraId="231CC483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Авторская программа В.Н. Семенцовой предполагает повторение и систематизацию материала по семи содержательным блокам. В рамках элективного курса в 10 классе особое внимание уделено следующим содержательным блокам: </w:t>
      </w:r>
    </w:p>
    <w:p w14:paraId="21AB95E1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Биология как наука. Методы научного познания; </w:t>
      </w:r>
    </w:p>
    <w:p w14:paraId="4EA1ACBB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Клетка как биологическая система; </w:t>
      </w:r>
    </w:p>
    <w:p w14:paraId="2B6C7387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Организм как биологическая система. </w:t>
      </w:r>
    </w:p>
    <w:p w14:paraId="5194E8AD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каждом разделе подробно рассматриваются задания и темы, которые вызывают наибольшее затруднение у обучающихся. Большое внимание уделено практической составляющей курса «Общая биология». Предусмотрены практикумы по решению разных типов задач по молекулярной биологии, цитологии и генетике. Для решения задач подобного типа необходимо использовать знания о сущности процессов, установление причинно-следственных связей и умение объяснить полученный результат. </w:t>
      </w:r>
    </w:p>
    <w:p w14:paraId="58AF06E5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организации учебного процесса </w:t>
      </w:r>
    </w:p>
    <w:p w14:paraId="4DA8550F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Большинство занятий проводится в виде практических работ с использованием имеющейся наглядности. Самообразование учащихся может идти с использованием различных источников информации, но их анализ, оценивание, интерпретация фактов, требуют обсуждения, что и </w:t>
      </w:r>
      <w:r>
        <w:rPr>
          <w:color w:val="auto"/>
          <w:sz w:val="23"/>
          <w:szCs w:val="23"/>
        </w:rPr>
        <w:lastRenderedPageBreak/>
        <w:t xml:space="preserve">предусматривается на занятиях элективного курса. При изучении отдельных тем обучающиеся составляют обобщающие схемы, таблицы, кластеры. Практические занятия предполагают широкое использование иллюстративного материала (схемы, электронные фотографии), а также изучение микроскопических препаратов. В качестве дополнения к данному курсу и учитывая развитие информационных технологий, планируется приложение в виде CD-дисков с иллюстративными и некоторыми справочными материалами по основным разделам курса. Это позволит восполнить недостаток наглядного и раздаточного материала. Знания проверяются с помощью КИМ, в том числе и посредством компьютерного тестирования. </w:t>
      </w:r>
    </w:p>
    <w:p w14:paraId="4DD4006F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Ведущие методы </w:t>
      </w:r>
    </w:p>
    <w:p w14:paraId="59216FF3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словесный (лекция, объяснение алгоритмов решения заданий, беседа, дискуссия); </w:t>
      </w:r>
    </w:p>
    <w:p w14:paraId="72D09E02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наглядный (демонстрация натуральных объектов, презентаций уроков, видеофильмов, </w:t>
      </w:r>
      <w:proofErr w:type="spellStart"/>
      <w:r>
        <w:rPr>
          <w:color w:val="auto"/>
          <w:sz w:val="23"/>
          <w:szCs w:val="23"/>
        </w:rPr>
        <w:t>анимаций</w:t>
      </w:r>
      <w:proofErr w:type="spellEnd"/>
      <w:r>
        <w:rPr>
          <w:color w:val="auto"/>
          <w:sz w:val="23"/>
          <w:szCs w:val="23"/>
        </w:rPr>
        <w:t xml:space="preserve">, фотографий, таблиц, схем в цифровом формате); </w:t>
      </w:r>
    </w:p>
    <w:p w14:paraId="484A9FAC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частично-поисковый, поисковый, проблемный (обсуждение путей решения проблемной задачи); </w:t>
      </w:r>
    </w:p>
    <w:p w14:paraId="71DC6784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практический (выполнение задач, решение тестов и др.); </w:t>
      </w:r>
    </w:p>
    <w:p w14:paraId="2F7C3195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проектно-исследовательский (выполнение индивидуальных или групповых проектных работ) </w:t>
      </w:r>
    </w:p>
    <w:p w14:paraId="4A86FA12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</w:p>
    <w:p w14:paraId="37344F52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обучения </w:t>
      </w:r>
    </w:p>
    <w:p w14:paraId="6CD3BAE7" w14:textId="77777777" w:rsidR="008C34A6" w:rsidRDefault="008C34A6" w:rsidP="007E7A8E">
      <w:pPr>
        <w:pStyle w:val="Default"/>
        <w:spacing w:after="6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коллективные (лекция, беседа, дискуссия, объяснение и т.п.); </w:t>
      </w:r>
    </w:p>
    <w:p w14:paraId="11B62004" w14:textId="77777777" w:rsidR="008C34A6" w:rsidRDefault="008C34A6" w:rsidP="007E7A8E">
      <w:pPr>
        <w:pStyle w:val="Default"/>
        <w:spacing w:after="6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групповые (обсуждение проблемы в группах, решение задач в парах и т.п.); </w:t>
      </w:r>
    </w:p>
    <w:p w14:paraId="12F6E2BE" w14:textId="0225B688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индивидуальные (индивидуальная консультация, тестирование и </w:t>
      </w:r>
      <w:proofErr w:type="spellStart"/>
      <w:r>
        <w:rPr>
          <w:color w:val="auto"/>
          <w:sz w:val="23"/>
          <w:szCs w:val="23"/>
        </w:rPr>
        <w:t>др</w:t>
      </w:r>
      <w:proofErr w:type="spellEnd"/>
      <w:r>
        <w:rPr>
          <w:color w:val="auto"/>
          <w:sz w:val="23"/>
          <w:szCs w:val="23"/>
        </w:rPr>
        <w:t xml:space="preserve">). </w:t>
      </w:r>
    </w:p>
    <w:p w14:paraId="7BD82551" w14:textId="424E5245" w:rsidR="007E7A8E" w:rsidRDefault="007E7A8E" w:rsidP="007E7A8E">
      <w:pPr>
        <w:pStyle w:val="Default"/>
        <w:jc w:val="both"/>
        <w:rPr>
          <w:color w:val="auto"/>
          <w:sz w:val="23"/>
          <w:szCs w:val="23"/>
        </w:rPr>
      </w:pPr>
    </w:p>
    <w:p w14:paraId="51B6FBBB" w14:textId="1BC8362F" w:rsidR="00115B76" w:rsidRDefault="00115B7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конце изучения курса предусмотрен </w:t>
      </w:r>
      <w:r w:rsidRPr="00115B76">
        <w:rPr>
          <w:color w:val="auto"/>
          <w:sz w:val="23"/>
          <w:szCs w:val="23"/>
          <w:u w:val="single"/>
        </w:rPr>
        <w:t>итоговый контроль в виде теста</w:t>
      </w:r>
      <w:r>
        <w:rPr>
          <w:color w:val="auto"/>
          <w:sz w:val="23"/>
          <w:szCs w:val="23"/>
        </w:rPr>
        <w:t>.</w:t>
      </w:r>
    </w:p>
    <w:p w14:paraId="6AD37799" w14:textId="77777777" w:rsidR="00115B76" w:rsidRDefault="00115B76" w:rsidP="007E7A8E">
      <w:pPr>
        <w:pStyle w:val="Default"/>
        <w:jc w:val="both"/>
        <w:rPr>
          <w:color w:val="auto"/>
          <w:sz w:val="23"/>
          <w:szCs w:val="23"/>
        </w:rPr>
      </w:pPr>
    </w:p>
    <w:p w14:paraId="61E80AA4" w14:textId="77777777" w:rsidR="007E7A8E" w:rsidRPr="007E7A8E" w:rsidRDefault="007E7A8E" w:rsidP="007E7A8E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74600636"/>
      <w:r w:rsidRPr="007E7A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Центр «Точка Роста»:</w:t>
      </w:r>
      <w:r w:rsidRPr="007E7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7A8E">
        <w:rPr>
          <w:rFonts w:ascii="Times New Roman" w:eastAsia="Calibri" w:hAnsi="Times New Roman" w:cs="Times New Roman"/>
          <w:bCs/>
          <w:sz w:val="24"/>
          <w:szCs w:val="24"/>
        </w:rPr>
        <w:t xml:space="preserve">Комплект коллекций демонстрационный (по разным темам курса биологии); комплект муляжей; цифровой микроскоп; видеофильмы и анимация по экологии, эволюции, генетике, селекции, микробиологии, биохимии; демонстрационные гербарии, комплект влажных препаратов; </w:t>
      </w:r>
      <w:bookmarkStart w:id="2" w:name="_Hlk74234670"/>
      <w:r w:rsidRPr="007E7A8E">
        <w:rPr>
          <w:rFonts w:ascii="Times New Roman" w:eastAsia="Calibri" w:hAnsi="Times New Roman" w:cs="Times New Roman"/>
          <w:bCs/>
          <w:sz w:val="24"/>
          <w:szCs w:val="24"/>
        </w:rPr>
        <w:t>цифровая ученическая лаборатория</w:t>
      </w:r>
      <w:bookmarkEnd w:id="2"/>
      <w:r w:rsidRPr="007E7A8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bookmarkEnd w:id="1"/>
    <w:p w14:paraId="18FA931D" w14:textId="77777777" w:rsidR="007E7A8E" w:rsidRDefault="007E7A8E" w:rsidP="007E7A8E">
      <w:pPr>
        <w:pStyle w:val="Default"/>
        <w:jc w:val="both"/>
        <w:rPr>
          <w:color w:val="auto"/>
          <w:sz w:val="23"/>
          <w:szCs w:val="23"/>
        </w:rPr>
      </w:pPr>
    </w:p>
    <w:p w14:paraId="0091B60C" w14:textId="0A31D1D4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901"/>
        <w:gridCol w:w="1451"/>
        <w:gridCol w:w="1450"/>
        <w:gridCol w:w="2902"/>
      </w:tblGrid>
      <w:tr w:rsidR="008C34A6" w14:paraId="22F22FB5" w14:textId="77777777" w:rsidTr="008C34A6">
        <w:trPr>
          <w:trHeight w:val="98"/>
        </w:trPr>
        <w:tc>
          <w:tcPr>
            <w:tcW w:w="2901" w:type="dxa"/>
          </w:tcPr>
          <w:p w14:paraId="7101A973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Тематическое планирование курса </w:t>
            </w: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901" w:type="dxa"/>
            <w:gridSpan w:val="2"/>
          </w:tcPr>
          <w:p w14:paraId="67CE8F5D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Название раздела </w:t>
            </w:r>
          </w:p>
        </w:tc>
        <w:tc>
          <w:tcPr>
            <w:tcW w:w="2902" w:type="dxa"/>
          </w:tcPr>
          <w:p w14:paraId="7A5ED3D9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</w:tr>
      <w:tr w:rsidR="008C34A6" w14:paraId="105579B7" w14:textId="77777777" w:rsidTr="008C34A6">
        <w:trPr>
          <w:trHeight w:val="100"/>
        </w:trPr>
        <w:tc>
          <w:tcPr>
            <w:tcW w:w="4352" w:type="dxa"/>
            <w:gridSpan w:val="2"/>
          </w:tcPr>
          <w:p w14:paraId="401D009B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4352" w:type="dxa"/>
            <w:gridSpan w:val="2"/>
          </w:tcPr>
          <w:p w14:paraId="33AD0995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8C34A6" w14:paraId="46E4AA60" w14:textId="77777777" w:rsidTr="008C34A6">
        <w:trPr>
          <w:trHeight w:val="112"/>
        </w:trPr>
        <w:tc>
          <w:tcPr>
            <w:tcW w:w="2901" w:type="dxa"/>
          </w:tcPr>
          <w:p w14:paraId="3A2B1A20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901" w:type="dxa"/>
            <w:gridSpan w:val="2"/>
          </w:tcPr>
          <w:p w14:paraId="229623C1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как наука. Методы научного познания </w:t>
            </w:r>
          </w:p>
        </w:tc>
        <w:tc>
          <w:tcPr>
            <w:tcW w:w="2902" w:type="dxa"/>
          </w:tcPr>
          <w:p w14:paraId="74E66CB1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8C34A6" w14:paraId="60F66C66" w14:textId="77777777" w:rsidTr="008C34A6">
        <w:trPr>
          <w:trHeight w:val="112"/>
        </w:trPr>
        <w:tc>
          <w:tcPr>
            <w:tcW w:w="2901" w:type="dxa"/>
          </w:tcPr>
          <w:p w14:paraId="4D690A41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01" w:type="dxa"/>
            <w:gridSpan w:val="2"/>
          </w:tcPr>
          <w:p w14:paraId="51BB303C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Клетка как биологическая система </w:t>
            </w:r>
          </w:p>
        </w:tc>
        <w:tc>
          <w:tcPr>
            <w:tcW w:w="2902" w:type="dxa"/>
          </w:tcPr>
          <w:p w14:paraId="153658B9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</w:tr>
      <w:tr w:rsidR="008C34A6" w14:paraId="6C159193" w14:textId="77777777" w:rsidTr="008C34A6">
        <w:trPr>
          <w:trHeight w:val="112"/>
        </w:trPr>
        <w:tc>
          <w:tcPr>
            <w:tcW w:w="2901" w:type="dxa"/>
          </w:tcPr>
          <w:p w14:paraId="68A971EC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01" w:type="dxa"/>
            <w:gridSpan w:val="2"/>
          </w:tcPr>
          <w:p w14:paraId="47846804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Организм как биологическая система </w:t>
            </w:r>
          </w:p>
        </w:tc>
        <w:tc>
          <w:tcPr>
            <w:tcW w:w="2902" w:type="dxa"/>
          </w:tcPr>
          <w:p w14:paraId="3D972FE7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8C34A6" w14:paraId="6909E3B6" w14:textId="77777777" w:rsidTr="008C34A6">
        <w:trPr>
          <w:trHeight w:val="112"/>
        </w:trPr>
        <w:tc>
          <w:tcPr>
            <w:tcW w:w="4352" w:type="dxa"/>
            <w:gridSpan w:val="2"/>
          </w:tcPr>
          <w:p w14:paraId="127E9A62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Резервное время </w:t>
            </w:r>
          </w:p>
        </w:tc>
        <w:tc>
          <w:tcPr>
            <w:tcW w:w="4352" w:type="dxa"/>
            <w:gridSpan w:val="2"/>
          </w:tcPr>
          <w:p w14:paraId="1DF55D52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8C34A6" w14:paraId="30765A9E" w14:textId="77777777" w:rsidTr="008C34A6">
        <w:trPr>
          <w:trHeight w:val="112"/>
        </w:trPr>
        <w:tc>
          <w:tcPr>
            <w:tcW w:w="4352" w:type="dxa"/>
            <w:gridSpan w:val="2"/>
          </w:tcPr>
          <w:p w14:paraId="3B719D8D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4352" w:type="dxa"/>
            <w:gridSpan w:val="2"/>
          </w:tcPr>
          <w:p w14:paraId="10B5FB4C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</w:tr>
    </w:tbl>
    <w:p w14:paraId="410E4F1E" w14:textId="5DAF7EEE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Содержание курса</w:t>
      </w:r>
    </w:p>
    <w:p w14:paraId="5CFE097D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1. БИОЛОГИЯ КАК НАУКА. МЕТОДЫ НАУЧНОГО ПОЗНАНИЯ </w:t>
      </w:r>
    </w:p>
    <w:p w14:paraId="18BEE737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(2 ЧАСА) </w:t>
      </w:r>
    </w:p>
    <w:p w14:paraId="2ACDBC81" w14:textId="1BEB6C32" w:rsid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34A6">
        <w:rPr>
          <w:rFonts w:ascii="Times New Roman" w:hAnsi="Times New Roman" w:cs="Times New Roman"/>
          <w:color w:val="000000"/>
          <w:sz w:val="23"/>
          <w:szCs w:val="23"/>
        </w:rPr>
        <w:t xml:space="preserve">Повторение и систематизация материала о достижениях биологии, методах исследования, роли ученых в познании окружающего мира, об общих признаках биологических систем, основных уровнях организации живой природы, о роли биологических теорий, идей, гипотез в формировании современной естественнонаучной картины мира. Особое внимание уделено заданиям, в которых требуется определить область биологии, изучающую межвидовые </w:t>
      </w:r>
      <w:r w:rsidRPr="008C34A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отношения (экология), метод генетики человека, с помощью которого устанавливается характер наследования признаков (генеалогический); метод, используемый в генетике для определения геномных мутаций. </w:t>
      </w:r>
    </w:p>
    <w:p w14:paraId="09BBB215" w14:textId="617A459F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sz w:val="23"/>
          <w:szCs w:val="23"/>
        </w:rPr>
        <w:t xml:space="preserve">РАЗДЕЛ 2. КЛЕТКА КАК БИОЛОГИЧЕСКАЯ СИСТЕМА (19 ЧАСОВ) </w:t>
      </w:r>
    </w:p>
    <w:p w14:paraId="00AB8788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Повторение и систематизация материала о строении и функциях клетки, ее химической организации, гене и генетическом коде, метаболизме, многообразии клеток, их делении; умения устанавливать взаимосвязь строения и функций органоидов клетки; умения распознавать и сравнивать клетки разных организмов, процессы, протекающие в них. </w:t>
      </w:r>
    </w:p>
    <w:p w14:paraId="4F7B0CD9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В этом блоке наибольшие затруднения вызывают вопросы о строении и функциях органических компонентов и органоидов клетки, об энергетическом обмене веществ, о фотосинтезе, биосинтезе белка, репликации ДНК, различных типах деления клетки и решение разных типов задач по цитологии. При повторении внимание уделено, в том числе, и работе с рисунками по определению хромосомного набора клеток спорофита и гаметофита водорослей, мхов, папоротников, голосеменных и цветковых растений. </w:t>
      </w:r>
    </w:p>
    <w:p w14:paraId="3EA8D3A0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Достаточно большое время отведено на решение заданий на определение числа хромосом и ДНК в разных фазах деления при образовании половых клеток у животных. Задания данного типа вызывают у обучающихся наибольшие затруднения, т.к для их решения необходимо актуализировать знания о сущности митоза и мейоза, процессах, протекающих в разных фазах, циклах развития растений разных отделов и умение объяснить полученные в каждом случае результаты. </w:t>
      </w:r>
    </w:p>
    <w:p w14:paraId="6DCB6A8D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Для закрепления и отработки практических умений и навыков, а также контроля целесообразно использовать следующие виды заданий: </w:t>
      </w:r>
    </w:p>
    <w:p w14:paraId="2FC3A3BA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Определение верного (неверного) суждения; </w:t>
      </w:r>
    </w:p>
    <w:p w14:paraId="7F6CDDD3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Задания с множественным выбором ответов; </w:t>
      </w:r>
    </w:p>
    <w:p w14:paraId="0E86DDE4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Обобщение и применение знаний о клеточном уровне организации жизни (хромосомный набор клеток эукариот и набора хромосом); </w:t>
      </w:r>
    </w:p>
    <w:p w14:paraId="66FB3F94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Установление последовательности биологических процессов (этапы фотосинтеза, биосинтез белка, изменение хромосом в мейозе, события в митозе); </w:t>
      </w:r>
    </w:p>
    <w:p w14:paraId="4FC3031B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Задание с изображением биологического объекта (клетки, органоидов, фаз митоза и </w:t>
      </w:r>
    </w:p>
    <w:p w14:paraId="075B03B2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9A971D2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мейоза); </w:t>
      </w:r>
    </w:p>
    <w:p w14:paraId="04805AF0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Задание на анализ биологической информации; </w:t>
      </w:r>
    </w:p>
    <w:p w14:paraId="4B2D4DE7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Решение задач по цитологии на применение знаний в новой ситуации. </w:t>
      </w:r>
    </w:p>
    <w:p w14:paraId="241270E9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8253E3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sz w:val="23"/>
          <w:szCs w:val="23"/>
        </w:rPr>
        <w:t xml:space="preserve">РАЗДЕЛ 3. ОРГАНИЗМ КАК БИОЛОГИЧЕСКАЯ СИСТЕМА (10 ЧАСОВ) </w:t>
      </w:r>
    </w:p>
    <w:p w14:paraId="3544F9B1" w14:textId="4C84C0F6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В данном разделе акцент сделан на повторение основ генетики, селекции и достижениях биотехнологии и овладение умениями сравнивать биологические объекты, процессы, явления, применять знания биологической терминологии и символики при решении задач по генетике. </w:t>
      </w:r>
      <w:r w:rsidRPr="008C34A6">
        <w:rPr>
          <w:rFonts w:ascii="Times New Roman" w:hAnsi="Times New Roman" w:cs="Times New Roman"/>
        </w:rPr>
        <w:t xml:space="preserve">Наиболее сложными вопросами по генетике являются закономерности наследственности, выявленные </w:t>
      </w:r>
      <w:r w:rsidRPr="008C34A6">
        <w:rPr>
          <w:rFonts w:ascii="Times New Roman" w:hAnsi="Times New Roman" w:cs="Times New Roman"/>
          <w:sz w:val="23"/>
          <w:szCs w:val="23"/>
        </w:rPr>
        <w:t xml:space="preserve">Т. Морганом, задания по эмбриогенезу, проверяющие знание стадий развития зародыша, образования тканей животных из зародышевых листков, сравнение сперматогенеза и овогенеза. Поэтому при рассмотрении тем данного раздела подробно изучаются и анализируются признаки разных стадий </w:t>
      </w:r>
      <w:r w:rsidRPr="008C34A6">
        <w:rPr>
          <w:rFonts w:ascii="Calibri" w:hAnsi="Calibri" w:cs="Calibri"/>
        </w:rPr>
        <w:t xml:space="preserve"> </w:t>
      </w:r>
      <w:r w:rsidRPr="008C34A6">
        <w:rPr>
          <w:rFonts w:ascii="Times New Roman" w:hAnsi="Times New Roman" w:cs="Times New Roman"/>
          <w:sz w:val="23"/>
          <w:szCs w:val="23"/>
        </w:rPr>
        <w:t xml:space="preserve">развития зародыша, установление соответствия между тканями и органами животных и конкретными зародышевыми листками, установление различия между генотипом, геномом и кариотипом, неаллельными и аллельными генами на конкретных примерах; причины хромосомных и геномных мутаций, постоянства хромосомного набора организмов при половом размножении, признаки модификационной и наследственной изменчивости, методы, применяемые в селекции и биотехнологии. </w:t>
      </w:r>
    </w:p>
    <w:p w14:paraId="322BC050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Практическая часть направлена на решение генетических задач различных типов: </w:t>
      </w:r>
    </w:p>
    <w:p w14:paraId="537D8734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proofErr w:type="spellStart"/>
      <w:r w:rsidRPr="008C34A6">
        <w:rPr>
          <w:rFonts w:ascii="Times New Roman" w:hAnsi="Times New Roman" w:cs="Times New Roman"/>
          <w:sz w:val="23"/>
          <w:szCs w:val="23"/>
        </w:rPr>
        <w:t>дигибридное</w:t>
      </w:r>
      <w:proofErr w:type="spellEnd"/>
      <w:r w:rsidRPr="008C34A6">
        <w:rPr>
          <w:rFonts w:ascii="Times New Roman" w:hAnsi="Times New Roman" w:cs="Times New Roman"/>
          <w:sz w:val="23"/>
          <w:szCs w:val="23"/>
        </w:rPr>
        <w:t xml:space="preserve"> скрещивание; </w:t>
      </w:r>
    </w:p>
    <w:p w14:paraId="11B8B8B0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наследование признаков, сцепленных с полом; </w:t>
      </w:r>
    </w:p>
    <w:p w14:paraId="7691EB2F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сцепленное наследование признаков; </w:t>
      </w:r>
    </w:p>
    <w:p w14:paraId="56F87391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lastRenderedPageBreak/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промежуточное наследование; </w:t>
      </w:r>
    </w:p>
    <w:p w14:paraId="14766782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наследование групп крови; </w:t>
      </w:r>
    </w:p>
    <w:p w14:paraId="7676CDF3" w14:textId="1DED1125" w:rsidR="008C34A6" w:rsidRDefault="008C34A6" w:rsidP="007E7A8E">
      <w:pPr>
        <w:autoSpaceDE w:val="0"/>
        <w:autoSpaceDN w:val="0"/>
        <w:adjustRightInd w:val="0"/>
        <w:spacing w:after="0" w:line="240" w:lineRule="auto"/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анализ родословных. </w:t>
      </w:r>
      <w:r>
        <w:br w:type="page"/>
      </w:r>
    </w:p>
    <w:p w14:paraId="12E8D886" w14:textId="4CCAC30F" w:rsidR="008C34A6" w:rsidRDefault="008C34A6" w:rsidP="008C34A6">
      <w:pPr>
        <w:jc w:val="center"/>
      </w:pPr>
      <w:r w:rsidRPr="008C34A6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Календарно – тематическое планирование</w:t>
      </w:r>
    </w:p>
    <w:tbl>
      <w:tblPr>
        <w:tblStyle w:val="a3"/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95"/>
        <w:gridCol w:w="6"/>
        <w:gridCol w:w="4260"/>
        <w:gridCol w:w="993"/>
        <w:gridCol w:w="1134"/>
        <w:gridCol w:w="1276"/>
        <w:gridCol w:w="2268"/>
      </w:tblGrid>
      <w:tr w:rsidR="00C94150" w:rsidRPr="00A734F6" w14:paraId="6B52F8B5" w14:textId="277D0F7C" w:rsidTr="00C94150">
        <w:trPr>
          <w:trHeight w:val="135"/>
        </w:trPr>
        <w:tc>
          <w:tcPr>
            <w:tcW w:w="695" w:type="dxa"/>
            <w:vMerge w:val="restart"/>
          </w:tcPr>
          <w:p w14:paraId="020FBDC6" w14:textId="41C52DBF" w:rsidR="00C94150" w:rsidRPr="00A734F6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6" w:type="dxa"/>
            <w:gridSpan w:val="2"/>
            <w:vMerge w:val="restart"/>
          </w:tcPr>
          <w:p w14:paraId="30F00FD3" w14:textId="4478CE2E" w:rsidR="00C94150" w:rsidRPr="00A734F6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9BE2A8" w14:textId="226FC4BD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3C7C199" w14:textId="0EFF9A67" w:rsidR="00C94150" w:rsidRPr="00C94150" w:rsidRDefault="00C9415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94150" w:rsidRPr="00A734F6" w14:paraId="2186F187" w14:textId="6E6A237B" w:rsidTr="00C94150">
        <w:trPr>
          <w:trHeight w:val="126"/>
        </w:trPr>
        <w:tc>
          <w:tcPr>
            <w:tcW w:w="695" w:type="dxa"/>
            <w:vMerge/>
          </w:tcPr>
          <w:p w14:paraId="2909E909" w14:textId="77777777" w:rsidR="00C94150" w:rsidRPr="00A734F6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Merge/>
          </w:tcPr>
          <w:p w14:paraId="7C3DB411" w14:textId="77777777" w:rsidR="00C94150" w:rsidRPr="00A734F6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A0C" w14:textId="34DB5BEE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7E01" w14:textId="5925BC13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A3F" w14:textId="0C6E9817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E004EA" w14:textId="77777777" w:rsidR="00C94150" w:rsidRPr="00C94150" w:rsidRDefault="00C9415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150" w:rsidRPr="00C94150" w14:paraId="775149B7" w14:textId="5E25E4F8" w:rsidTr="00C94150">
        <w:trPr>
          <w:trHeight w:val="107"/>
        </w:trPr>
        <w:tc>
          <w:tcPr>
            <w:tcW w:w="4961" w:type="dxa"/>
            <w:gridSpan w:val="3"/>
          </w:tcPr>
          <w:p w14:paraId="691C2200" w14:textId="0BBB80A7" w:rsidR="00C94150" w:rsidRPr="00C94150" w:rsidRDefault="00C94150" w:rsidP="00A73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Введение </w:t>
            </w:r>
          </w:p>
        </w:tc>
        <w:tc>
          <w:tcPr>
            <w:tcW w:w="993" w:type="dxa"/>
            <w:vAlign w:val="center"/>
          </w:tcPr>
          <w:p w14:paraId="2CB82B41" w14:textId="33433ABF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019C3A5" w14:textId="35316E14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82A4734" w14:textId="6D4606A2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ECDE199" w14:textId="77777777" w:rsidR="00C94150" w:rsidRPr="00C94150" w:rsidRDefault="00C9415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150" w:rsidRPr="008C34A6" w14:paraId="63F9C822" w14:textId="6FE1398B" w:rsidTr="00C94150">
        <w:trPr>
          <w:trHeight w:val="267"/>
        </w:trPr>
        <w:tc>
          <w:tcPr>
            <w:tcW w:w="695" w:type="dxa"/>
          </w:tcPr>
          <w:p w14:paraId="0485EB05" w14:textId="77777777" w:rsidR="00C94150" w:rsidRPr="008C34A6" w:rsidRDefault="00C94150" w:rsidP="008C3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266" w:type="dxa"/>
            <w:gridSpan w:val="2"/>
          </w:tcPr>
          <w:p w14:paraId="2095C3E8" w14:textId="77777777" w:rsidR="00C94150" w:rsidRPr="008C34A6" w:rsidRDefault="00C94150" w:rsidP="008C3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Задачи элективного курса. Роль самообразования в познавательной деятельности. </w:t>
            </w:r>
          </w:p>
        </w:tc>
        <w:tc>
          <w:tcPr>
            <w:tcW w:w="993" w:type="dxa"/>
            <w:vAlign w:val="center"/>
          </w:tcPr>
          <w:p w14:paraId="2FDD9DC1" w14:textId="06ED8C66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D3EE89" w14:textId="32795AFB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77C9CA5" w14:textId="77777777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96F66" w14:textId="77777777" w:rsidR="00C94150" w:rsidRPr="008C34A6" w:rsidRDefault="00C9415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4150" w:rsidRPr="00C94150" w14:paraId="3BC68A67" w14:textId="1CA42790" w:rsidTr="00C94150">
        <w:trPr>
          <w:trHeight w:val="107"/>
        </w:trPr>
        <w:tc>
          <w:tcPr>
            <w:tcW w:w="4961" w:type="dxa"/>
            <w:gridSpan w:val="3"/>
          </w:tcPr>
          <w:p w14:paraId="007FA416" w14:textId="4D0EBFC3" w:rsidR="00C94150" w:rsidRPr="00C94150" w:rsidRDefault="00C94150" w:rsidP="00A73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Раздел 1. Биология как наука. Методы научного познания </w:t>
            </w:r>
          </w:p>
        </w:tc>
        <w:tc>
          <w:tcPr>
            <w:tcW w:w="993" w:type="dxa"/>
            <w:vAlign w:val="center"/>
          </w:tcPr>
          <w:p w14:paraId="28B1BFE6" w14:textId="30C33D2D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CC6C65A" w14:textId="28ED1739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148E47D" w14:textId="2AA0A300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08E7483" w14:textId="6F6DC5C4" w:rsidR="00C94150" w:rsidRPr="00C94150" w:rsidRDefault="00C9415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94150" w:rsidRPr="008C34A6" w14:paraId="60B2D3BB" w14:textId="2E0494DD" w:rsidTr="00C94150">
        <w:trPr>
          <w:trHeight w:val="585"/>
        </w:trPr>
        <w:tc>
          <w:tcPr>
            <w:tcW w:w="695" w:type="dxa"/>
          </w:tcPr>
          <w:p w14:paraId="4AB863EA" w14:textId="77777777" w:rsidR="00C94150" w:rsidRPr="008C34A6" w:rsidRDefault="00C94150" w:rsidP="004B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3" w:name="_Hlk79486620"/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4266" w:type="dxa"/>
            <w:gridSpan w:val="2"/>
          </w:tcPr>
          <w:p w14:paraId="1EDDECCA" w14:textId="77777777" w:rsidR="00C94150" w:rsidRPr="008C34A6" w:rsidRDefault="00C94150" w:rsidP="004B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Общебиологические закономерности. Роль биологии в формировании научных представлений о мире. Ученые, которые внесли вклад в развитие знаний о живой природе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54EA70" w14:textId="1EA0CFA4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D385A6" w14:textId="1A4A8DB0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6C536D" w14:textId="77777777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A187" w14:textId="7C569051" w:rsidR="00C94150" w:rsidRPr="00A734F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DD7960" w:rsidRPr="008C34A6" w14:paraId="41DD4495" w14:textId="2BDB201E" w:rsidTr="00C94150">
        <w:trPr>
          <w:trHeight w:val="585"/>
        </w:trPr>
        <w:tc>
          <w:tcPr>
            <w:tcW w:w="695" w:type="dxa"/>
          </w:tcPr>
          <w:p w14:paraId="47718F50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4266" w:type="dxa"/>
            <w:gridSpan w:val="2"/>
          </w:tcPr>
          <w:p w14:paraId="6A93DCDB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Проявление свойств живого на разных уровнях организации. Система живой природы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8CB3DF" w14:textId="155B928E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E0AF78" w14:textId="392A5AE0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C68F61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BDF91" w14:textId="28CD569D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DD7960" w:rsidRPr="00C94150" w14:paraId="7E8CEDA4" w14:textId="633A3769" w:rsidTr="00C94150">
        <w:trPr>
          <w:trHeight w:val="107"/>
        </w:trPr>
        <w:tc>
          <w:tcPr>
            <w:tcW w:w="4961" w:type="dxa"/>
            <w:gridSpan w:val="3"/>
          </w:tcPr>
          <w:p w14:paraId="609CE869" w14:textId="5DCE9D43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Раздел 2. Клетка как биологическая система </w:t>
            </w:r>
          </w:p>
        </w:tc>
        <w:tc>
          <w:tcPr>
            <w:tcW w:w="993" w:type="dxa"/>
            <w:vAlign w:val="center"/>
          </w:tcPr>
          <w:p w14:paraId="7305B5B0" w14:textId="14C17C6A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02D416C5" w14:textId="6F892A9A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2F8311CC" w14:textId="7AD4BB63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B6CAEF4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D7960" w:rsidRPr="008C34A6" w14:paraId="53BF0B50" w14:textId="1267C8E2" w:rsidTr="00C94150">
        <w:trPr>
          <w:trHeight w:val="267"/>
        </w:trPr>
        <w:tc>
          <w:tcPr>
            <w:tcW w:w="695" w:type="dxa"/>
          </w:tcPr>
          <w:p w14:paraId="7F85A330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4266" w:type="dxa"/>
            <w:gridSpan w:val="2"/>
          </w:tcPr>
          <w:p w14:paraId="44D256F5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Химический состав клетки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5ECBD8" w14:textId="75121D56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645F0C" w14:textId="5A73FA5D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058EA6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22ECA" w14:textId="3248DE87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DD7960" w:rsidRPr="008C34A6" w14:paraId="37DD9EB7" w14:textId="0E16507F" w:rsidTr="00C94150">
        <w:trPr>
          <w:trHeight w:val="109"/>
        </w:trPr>
        <w:tc>
          <w:tcPr>
            <w:tcW w:w="695" w:type="dxa"/>
          </w:tcPr>
          <w:p w14:paraId="6321E0D7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4266" w:type="dxa"/>
            <w:gridSpan w:val="2"/>
          </w:tcPr>
          <w:p w14:paraId="25BB7DB6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по биохимии клетки </w:t>
            </w:r>
          </w:p>
        </w:tc>
        <w:tc>
          <w:tcPr>
            <w:tcW w:w="993" w:type="dxa"/>
            <w:vAlign w:val="center"/>
          </w:tcPr>
          <w:p w14:paraId="24D26E49" w14:textId="379D01A1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888C6C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51431A" w14:textId="2E58B89F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91AD176" w14:textId="7804F1C4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0E174130" w14:textId="4990240E" w:rsidTr="00A844AC">
        <w:trPr>
          <w:trHeight w:val="743"/>
        </w:trPr>
        <w:tc>
          <w:tcPr>
            <w:tcW w:w="695" w:type="dxa"/>
          </w:tcPr>
          <w:p w14:paraId="4C1EB529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4266" w:type="dxa"/>
            <w:gridSpan w:val="2"/>
          </w:tcPr>
          <w:p w14:paraId="5118C833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Структурно-функциональная организация клеток прокариот и эукариот. </w:t>
            </w:r>
          </w:p>
        </w:tc>
        <w:tc>
          <w:tcPr>
            <w:tcW w:w="993" w:type="dxa"/>
            <w:vAlign w:val="center"/>
          </w:tcPr>
          <w:p w14:paraId="2E29A121" w14:textId="52FC5E95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EED3F6" w14:textId="1CAF88C0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5A752A5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406A0" w14:textId="37215F5D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DD7960" w:rsidRPr="008C34A6" w14:paraId="400E4024" w14:textId="0D695ECB" w:rsidTr="00C94150">
        <w:trPr>
          <w:trHeight w:val="267"/>
        </w:trPr>
        <w:tc>
          <w:tcPr>
            <w:tcW w:w="695" w:type="dxa"/>
          </w:tcPr>
          <w:p w14:paraId="2D2C8BE1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4266" w:type="dxa"/>
            <w:gridSpan w:val="2"/>
          </w:tcPr>
          <w:p w14:paraId="20FF0E7B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Распознавание и описание клеточных структур на электронных микрофотографиях и рисунках </w:t>
            </w:r>
          </w:p>
        </w:tc>
        <w:tc>
          <w:tcPr>
            <w:tcW w:w="993" w:type="dxa"/>
            <w:vAlign w:val="center"/>
          </w:tcPr>
          <w:p w14:paraId="73DB530E" w14:textId="36C55B29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5B1A38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BA0E37" w14:textId="151DF130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6644C6" w14:textId="22A13983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DD7960" w:rsidRPr="008C34A6" w14:paraId="13E42312" w14:textId="70385568" w:rsidTr="00512A35">
        <w:trPr>
          <w:trHeight w:val="585"/>
        </w:trPr>
        <w:tc>
          <w:tcPr>
            <w:tcW w:w="695" w:type="dxa"/>
          </w:tcPr>
          <w:p w14:paraId="7DBF68E3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4266" w:type="dxa"/>
            <w:gridSpan w:val="2"/>
          </w:tcPr>
          <w:p w14:paraId="3327B511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Пластический и энергетический обмен в клетке </w:t>
            </w:r>
          </w:p>
        </w:tc>
        <w:tc>
          <w:tcPr>
            <w:tcW w:w="993" w:type="dxa"/>
            <w:vAlign w:val="center"/>
          </w:tcPr>
          <w:p w14:paraId="3C1F3294" w14:textId="4C47165A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00FA11" w14:textId="38BA8432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F72DC42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179C2" w14:textId="7FBBA10E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DD7960" w:rsidRPr="008C34A6" w14:paraId="3092F5A8" w14:textId="3C97D7D7" w:rsidTr="00C94150">
        <w:trPr>
          <w:trHeight w:val="267"/>
        </w:trPr>
        <w:tc>
          <w:tcPr>
            <w:tcW w:w="695" w:type="dxa"/>
          </w:tcPr>
          <w:p w14:paraId="32223212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4266" w:type="dxa"/>
            <w:gridSpan w:val="2"/>
          </w:tcPr>
          <w:p w14:paraId="64E7AFC8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определение суммарного энергетического эффекта </w:t>
            </w:r>
          </w:p>
        </w:tc>
        <w:tc>
          <w:tcPr>
            <w:tcW w:w="993" w:type="dxa"/>
            <w:vAlign w:val="center"/>
          </w:tcPr>
          <w:p w14:paraId="274F844B" w14:textId="2F54C78E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A2C30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04AA58" w14:textId="666E501F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402C92" w14:textId="551F8DDE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79BE8CE9" w14:textId="5646DA62" w:rsidTr="006E5DA8">
        <w:trPr>
          <w:trHeight w:val="584"/>
        </w:trPr>
        <w:tc>
          <w:tcPr>
            <w:tcW w:w="701" w:type="dxa"/>
            <w:gridSpan w:val="2"/>
          </w:tcPr>
          <w:p w14:paraId="3C19DB9E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4260" w:type="dxa"/>
          </w:tcPr>
          <w:p w14:paraId="470B1C4E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Неклеточная форма жизни </w:t>
            </w:r>
          </w:p>
        </w:tc>
        <w:tc>
          <w:tcPr>
            <w:tcW w:w="993" w:type="dxa"/>
            <w:vAlign w:val="center"/>
          </w:tcPr>
          <w:p w14:paraId="1049C95C" w14:textId="5E314818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ADDCDB" w14:textId="3104ACEC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36F3022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4B525" w14:textId="48CB2728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DD7960" w:rsidRPr="008C34A6" w14:paraId="2781FA9B" w14:textId="4FAD24E2" w:rsidTr="006E5DA8">
        <w:trPr>
          <w:trHeight w:val="109"/>
        </w:trPr>
        <w:tc>
          <w:tcPr>
            <w:tcW w:w="701" w:type="dxa"/>
            <w:gridSpan w:val="2"/>
          </w:tcPr>
          <w:p w14:paraId="1E30B338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4260" w:type="dxa"/>
          </w:tcPr>
          <w:p w14:paraId="4D582676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Матричные процессы в клетке </w:t>
            </w:r>
          </w:p>
        </w:tc>
        <w:tc>
          <w:tcPr>
            <w:tcW w:w="993" w:type="dxa"/>
            <w:vAlign w:val="center"/>
          </w:tcPr>
          <w:p w14:paraId="49C862C5" w14:textId="6CCCA343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E9EFE1" w14:textId="1B6AB6A6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E29920D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CC80B" w14:textId="34A9F429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DD7960" w:rsidRPr="008C34A6" w14:paraId="37D73A82" w14:textId="01E227FD" w:rsidTr="00C94150">
        <w:trPr>
          <w:trHeight w:val="427"/>
        </w:trPr>
        <w:tc>
          <w:tcPr>
            <w:tcW w:w="701" w:type="dxa"/>
            <w:gridSpan w:val="2"/>
          </w:tcPr>
          <w:p w14:paraId="4077DA62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4260" w:type="dxa"/>
          </w:tcPr>
          <w:p w14:paraId="5101C5C8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определение молекулярной массы белка, длины и массы гена, определение нуклеотидного состава и числа водородных связей </w:t>
            </w:r>
          </w:p>
        </w:tc>
        <w:tc>
          <w:tcPr>
            <w:tcW w:w="993" w:type="dxa"/>
            <w:vAlign w:val="center"/>
          </w:tcPr>
          <w:p w14:paraId="4C0D5DE0" w14:textId="01A02273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F3A703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E19DF9" w14:textId="67EDBAC5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24BABF" w14:textId="0AA281C7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442EBB99" w14:textId="00ACC9F0" w:rsidTr="00C94150">
        <w:trPr>
          <w:trHeight w:val="267"/>
        </w:trPr>
        <w:tc>
          <w:tcPr>
            <w:tcW w:w="701" w:type="dxa"/>
            <w:gridSpan w:val="2"/>
          </w:tcPr>
          <w:p w14:paraId="56EC68CA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4260" w:type="dxa"/>
          </w:tcPr>
          <w:p w14:paraId="467CE5E0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определение аминокислотного состава белка по таблице генетического кода </w:t>
            </w:r>
          </w:p>
        </w:tc>
        <w:tc>
          <w:tcPr>
            <w:tcW w:w="993" w:type="dxa"/>
            <w:vAlign w:val="center"/>
          </w:tcPr>
          <w:p w14:paraId="408B89B5" w14:textId="775658D6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B564A5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FE1050" w14:textId="262307D0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FCBB415" w14:textId="175978BA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6F0B6A07" w14:textId="00406860" w:rsidTr="00C94150">
        <w:trPr>
          <w:trHeight w:val="267"/>
        </w:trPr>
        <w:tc>
          <w:tcPr>
            <w:tcW w:w="701" w:type="dxa"/>
            <w:gridSpan w:val="2"/>
          </w:tcPr>
          <w:p w14:paraId="4FDFA410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4260" w:type="dxa"/>
          </w:tcPr>
          <w:p w14:paraId="51A5DE97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задач. Синтез всех видов РНК на матрице ДНК </w:t>
            </w:r>
          </w:p>
        </w:tc>
        <w:tc>
          <w:tcPr>
            <w:tcW w:w="993" w:type="dxa"/>
            <w:vAlign w:val="center"/>
          </w:tcPr>
          <w:p w14:paraId="63592C75" w14:textId="469AF963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E7A60D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DF912E" w14:textId="28EF6DC9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1F0DF1A" w14:textId="5E792B58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7921CDE2" w14:textId="150AAA66" w:rsidTr="00C94150">
        <w:trPr>
          <w:trHeight w:val="268"/>
        </w:trPr>
        <w:tc>
          <w:tcPr>
            <w:tcW w:w="701" w:type="dxa"/>
            <w:gridSpan w:val="2"/>
          </w:tcPr>
          <w:p w14:paraId="23EF9378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4260" w:type="dxa"/>
          </w:tcPr>
          <w:p w14:paraId="38F91F10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задач. Синтез всех видов РНК на матрице ДНК </w:t>
            </w:r>
          </w:p>
        </w:tc>
        <w:tc>
          <w:tcPr>
            <w:tcW w:w="993" w:type="dxa"/>
            <w:vAlign w:val="center"/>
          </w:tcPr>
          <w:p w14:paraId="482972B1" w14:textId="425E22B5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D16BC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763C5A" w14:textId="04538CD8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37C74C" w14:textId="6980BC83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10C6B591" w14:textId="510FCCF7" w:rsidTr="00C94150">
        <w:trPr>
          <w:trHeight w:val="365"/>
        </w:trPr>
        <w:tc>
          <w:tcPr>
            <w:tcW w:w="701" w:type="dxa"/>
            <w:gridSpan w:val="2"/>
          </w:tcPr>
          <w:p w14:paraId="20E45249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4260" w:type="dxa"/>
          </w:tcPr>
          <w:p w14:paraId="723585AB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Деление клетки. Митоз </w:t>
            </w:r>
          </w:p>
        </w:tc>
        <w:tc>
          <w:tcPr>
            <w:tcW w:w="993" w:type="dxa"/>
            <w:vAlign w:val="center"/>
          </w:tcPr>
          <w:p w14:paraId="3CBF44FF" w14:textId="23A7B2E9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90BCB6" w14:textId="144EDF43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C81FD14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6F5AC" w14:textId="3D874F82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DD7960" w:rsidRPr="008C34A6" w14:paraId="0BCA09A3" w14:textId="5BFEA208" w:rsidTr="00C94150">
        <w:trPr>
          <w:trHeight w:val="268"/>
        </w:trPr>
        <w:tc>
          <w:tcPr>
            <w:tcW w:w="701" w:type="dxa"/>
            <w:gridSpan w:val="2"/>
          </w:tcPr>
          <w:p w14:paraId="323047BB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4260" w:type="dxa"/>
          </w:tcPr>
          <w:p w14:paraId="013C926D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Мейоз и его значение для полового размножения. Гаметогенез. </w:t>
            </w:r>
          </w:p>
        </w:tc>
        <w:tc>
          <w:tcPr>
            <w:tcW w:w="993" w:type="dxa"/>
            <w:vAlign w:val="center"/>
          </w:tcPr>
          <w:p w14:paraId="7D294973" w14:textId="73876796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93BC80" w14:textId="30D7C7EF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42FBA9C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AFF79" w14:textId="298A8356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DD7960" w:rsidRPr="008C34A6" w14:paraId="6ED9359B" w14:textId="40DC16F4" w:rsidTr="00C94150">
        <w:trPr>
          <w:trHeight w:val="109"/>
        </w:trPr>
        <w:tc>
          <w:tcPr>
            <w:tcW w:w="701" w:type="dxa"/>
            <w:gridSpan w:val="2"/>
          </w:tcPr>
          <w:p w14:paraId="60E061DE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4260" w:type="dxa"/>
          </w:tcPr>
          <w:p w14:paraId="1B177B13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Фазы мейоза. Конъюгация и кроссинговер </w:t>
            </w:r>
          </w:p>
        </w:tc>
        <w:tc>
          <w:tcPr>
            <w:tcW w:w="993" w:type="dxa"/>
            <w:vAlign w:val="center"/>
          </w:tcPr>
          <w:p w14:paraId="301B7223" w14:textId="2C9DE89E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4DB24A" w14:textId="611DF74F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7EF3FA9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973DE" w14:textId="23E8940D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DD7960" w:rsidRPr="008C34A6" w14:paraId="2B17725E" w14:textId="00FDBCA9" w:rsidTr="00C94150">
        <w:trPr>
          <w:trHeight w:val="268"/>
        </w:trPr>
        <w:tc>
          <w:tcPr>
            <w:tcW w:w="701" w:type="dxa"/>
            <w:gridSpan w:val="2"/>
          </w:tcPr>
          <w:p w14:paraId="1DEA73DF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19 </w:t>
            </w:r>
          </w:p>
        </w:tc>
        <w:tc>
          <w:tcPr>
            <w:tcW w:w="4260" w:type="dxa"/>
          </w:tcPr>
          <w:p w14:paraId="466BEF87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определение числа хромосом и количества ДНК на разных фазах митоза и мейоза </w:t>
            </w:r>
          </w:p>
        </w:tc>
        <w:tc>
          <w:tcPr>
            <w:tcW w:w="993" w:type="dxa"/>
            <w:vAlign w:val="center"/>
          </w:tcPr>
          <w:p w14:paraId="35D0ECC1" w14:textId="5EE9F3AD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541ADD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06D143" w14:textId="22D6FB55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13B43BD" w14:textId="711336F7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799F9626" w14:textId="63B05C76" w:rsidTr="00C94150">
        <w:trPr>
          <w:trHeight w:val="267"/>
        </w:trPr>
        <w:tc>
          <w:tcPr>
            <w:tcW w:w="701" w:type="dxa"/>
            <w:gridSpan w:val="2"/>
          </w:tcPr>
          <w:p w14:paraId="3D8B5A36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4260" w:type="dxa"/>
          </w:tcPr>
          <w:p w14:paraId="2610B032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определение числа хромосом и количества ДНК на разных фазах митоза и мейоза </w:t>
            </w:r>
          </w:p>
        </w:tc>
        <w:tc>
          <w:tcPr>
            <w:tcW w:w="993" w:type="dxa"/>
            <w:vAlign w:val="center"/>
          </w:tcPr>
          <w:p w14:paraId="69443B30" w14:textId="50361DF2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400904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7975F" w14:textId="2C74A93F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FD80C01" w14:textId="0930A60F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28625CA8" w14:textId="0F8C04AE" w:rsidTr="00C94150">
        <w:trPr>
          <w:trHeight w:val="267"/>
        </w:trPr>
        <w:tc>
          <w:tcPr>
            <w:tcW w:w="701" w:type="dxa"/>
            <w:gridSpan w:val="2"/>
          </w:tcPr>
          <w:p w14:paraId="7A50175A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4260" w:type="dxa"/>
          </w:tcPr>
          <w:p w14:paraId="6D9CD918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определение числа хромосом и количества ДНК на разных фазах митоза и мейоза </w:t>
            </w:r>
          </w:p>
        </w:tc>
        <w:tc>
          <w:tcPr>
            <w:tcW w:w="993" w:type="dxa"/>
            <w:vAlign w:val="center"/>
          </w:tcPr>
          <w:p w14:paraId="3541623C" w14:textId="4727AE8C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C02616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057AF2" w14:textId="128DA6AA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99C4555" w14:textId="2A5F3889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42601A74" w14:textId="3A70A6A8" w:rsidTr="00C94150">
        <w:trPr>
          <w:trHeight w:val="109"/>
        </w:trPr>
        <w:tc>
          <w:tcPr>
            <w:tcW w:w="701" w:type="dxa"/>
            <w:gridSpan w:val="2"/>
          </w:tcPr>
          <w:p w14:paraId="60897019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4260" w:type="dxa"/>
          </w:tcPr>
          <w:p w14:paraId="139E4B79" w14:textId="32D3C4A1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 и систематизация знаний «Клетка как биологическая система»</w:t>
            </w:r>
          </w:p>
        </w:tc>
        <w:tc>
          <w:tcPr>
            <w:tcW w:w="993" w:type="dxa"/>
            <w:vAlign w:val="center"/>
          </w:tcPr>
          <w:p w14:paraId="3AC21303" w14:textId="585FFE56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F82A1" w14:textId="012B2723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1247A06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6595F" w14:textId="77777777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D7960" w:rsidRPr="009F17DC" w14:paraId="68C165EA" w14:textId="2905F9D8" w:rsidTr="00C94150">
        <w:trPr>
          <w:trHeight w:val="107"/>
        </w:trPr>
        <w:tc>
          <w:tcPr>
            <w:tcW w:w="4961" w:type="dxa"/>
            <w:gridSpan w:val="3"/>
          </w:tcPr>
          <w:p w14:paraId="7BE3AF1A" w14:textId="4E25B5E2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F17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Раздел 3. Организм как биологическая система </w:t>
            </w:r>
          </w:p>
        </w:tc>
        <w:tc>
          <w:tcPr>
            <w:tcW w:w="993" w:type="dxa"/>
            <w:vAlign w:val="center"/>
          </w:tcPr>
          <w:p w14:paraId="6D214512" w14:textId="3473CFAD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5225055" w14:textId="5667E8E1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5B0BCBE" w14:textId="7003A71A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54E8B4A" w14:textId="77777777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D7960" w:rsidRPr="008C34A6" w14:paraId="66ACEF63" w14:textId="71233873" w:rsidTr="00C94150">
        <w:trPr>
          <w:trHeight w:val="267"/>
        </w:trPr>
        <w:tc>
          <w:tcPr>
            <w:tcW w:w="701" w:type="dxa"/>
            <w:gridSpan w:val="2"/>
          </w:tcPr>
          <w:p w14:paraId="5E6FAA62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4260" w:type="dxa"/>
          </w:tcPr>
          <w:p w14:paraId="7CE84C69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Общие закономерности онтогенеза </w:t>
            </w:r>
          </w:p>
        </w:tc>
        <w:tc>
          <w:tcPr>
            <w:tcW w:w="993" w:type="dxa"/>
            <w:vAlign w:val="center"/>
          </w:tcPr>
          <w:p w14:paraId="7FCC963F" w14:textId="40F1CA71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DB1303" w14:textId="34F0177D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AD1C2D0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399421" w14:textId="2C91D6E5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опрос</w:t>
            </w:r>
          </w:p>
        </w:tc>
      </w:tr>
      <w:tr w:rsidR="00DD7960" w:rsidRPr="008C34A6" w14:paraId="6BE6144A" w14:textId="5C714A77" w:rsidTr="00DD7960">
        <w:trPr>
          <w:trHeight w:val="267"/>
        </w:trPr>
        <w:tc>
          <w:tcPr>
            <w:tcW w:w="701" w:type="dxa"/>
            <w:gridSpan w:val="2"/>
          </w:tcPr>
          <w:p w14:paraId="13689697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4260" w:type="dxa"/>
          </w:tcPr>
          <w:p w14:paraId="2E65C85E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Закономерности изменчивости. Классификация мутаций </w:t>
            </w:r>
          </w:p>
        </w:tc>
        <w:tc>
          <w:tcPr>
            <w:tcW w:w="993" w:type="dxa"/>
            <w:vAlign w:val="center"/>
          </w:tcPr>
          <w:p w14:paraId="3BE56F28" w14:textId="084DDA76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1CB084" w14:textId="79C1D9B1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F6A4F5B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428CE1" w14:textId="06DD6E68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 таблицей</w:t>
            </w:r>
          </w:p>
        </w:tc>
      </w:tr>
      <w:tr w:rsidR="00DD7960" w:rsidRPr="008C34A6" w14:paraId="391D8642" w14:textId="056B8497" w:rsidTr="00DD7960">
        <w:trPr>
          <w:trHeight w:val="268"/>
        </w:trPr>
        <w:tc>
          <w:tcPr>
            <w:tcW w:w="701" w:type="dxa"/>
            <w:gridSpan w:val="2"/>
          </w:tcPr>
          <w:p w14:paraId="74A55503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4260" w:type="dxa"/>
          </w:tcPr>
          <w:p w14:paraId="05BB574B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задач: </w:t>
            </w:r>
            <w:proofErr w:type="spellStart"/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дигибридное</w:t>
            </w:r>
            <w:proofErr w:type="spellEnd"/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скрещивание (полное и неполное доминирование, группы крови) </w:t>
            </w:r>
          </w:p>
        </w:tc>
        <w:tc>
          <w:tcPr>
            <w:tcW w:w="993" w:type="dxa"/>
            <w:vAlign w:val="center"/>
          </w:tcPr>
          <w:p w14:paraId="7F108DD1" w14:textId="2DC297A4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2459F0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912E31" w14:textId="1CC95FDA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8CA45F0" w14:textId="5FA644F5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08CF1D23" w14:textId="3FBCFAB1" w:rsidTr="00DD7960">
        <w:trPr>
          <w:trHeight w:val="109"/>
        </w:trPr>
        <w:tc>
          <w:tcPr>
            <w:tcW w:w="701" w:type="dxa"/>
            <w:gridSpan w:val="2"/>
          </w:tcPr>
          <w:p w14:paraId="3CB46B37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4260" w:type="dxa"/>
          </w:tcPr>
          <w:p w14:paraId="708203A1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сцепленное наследование </w:t>
            </w:r>
          </w:p>
        </w:tc>
        <w:tc>
          <w:tcPr>
            <w:tcW w:w="993" w:type="dxa"/>
            <w:vAlign w:val="center"/>
          </w:tcPr>
          <w:p w14:paraId="46D231D9" w14:textId="1D403FF4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E8001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00BAEB" w14:textId="746EEE1B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FEA239A" w14:textId="08B05029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11A5F48A" w14:textId="30F81C7C" w:rsidTr="00DD7960">
        <w:trPr>
          <w:trHeight w:val="109"/>
        </w:trPr>
        <w:tc>
          <w:tcPr>
            <w:tcW w:w="701" w:type="dxa"/>
            <w:gridSpan w:val="2"/>
          </w:tcPr>
          <w:p w14:paraId="0C9D9040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4260" w:type="dxa"/>
          </w:tcPr>
          <w:p w14:paraId="13B39423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анализ родословных </w:t>
            </w:r>
          </w:p>
        </w:tc>
        <w:tc>
          <w:tcPr>
            <w:tcW w:w="993" w:type="dxa"/>
            <w:vAlign w:val="center"/>
          </w:tcPr>
          <w:p w14:paraId="6B46AE9F" w14:textId="44E23128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B39AEB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F16829" w14:textId="5EB17FB0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9698FCC" w14:textId="6EFFF09C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54E08705" w14:textId="200A5F02" w:rsidTr="00DD7960">
        <w:trPr>
          <w:trHeight w:val="109"/>
        </w:trPr>
        <w:tc>
          <w:tcPr>
            <w:tcW w:w="701" w:type="dxa"/>
            <w:gridSpan w:val="2"/>
          </w:tcPr>
          <w:p w14:paraId="26A2FF77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4260" w:type="dxa"/>
          </w:tcPr>
          <w:p w14:paraId="562F4DF3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комбинированных генетических задач </w:t>
            </w:r>
          </w:p>
        </w:tc>
        <w:tc>
          <w:tcPr>
            <w:tcW w:w="993" w:type="dxa"/>
            <w:vAlign w:val="center"/>
          </w:tcPr>
          <w:p w14:paraId="6FCE3552" w14:textId="3484AA3E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62870F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6159D0" w14:textId="5A7C62C5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8EB818E" w14:textId="6BBE87F5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199E03EB" w14:textId="7C4CDC33" w:rsidTr="00DD7960">
        <w:trPr>
          <w:trHeight w:val="109"/>
        </w:trPr>
        <w:tc>
          <w:tcPr>
            <w:tcW w:w="701" w:type="dxa"/>
            <w:gridSpan w:val="2"/>
          </w:tcPr>
          <w:p w14:paraId="44A8AAF3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4260" w:type="dxa"/>
          </w:tcPr>
          <w:p w14:paraId="15B307D8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комбинированных генетических задач </w:t>
            </w:r>
          </w:p>
        </w:tc>
        <w:tc>
          <w:tcPr>
            <w:tcW w:w="993" w:type="dxa"/>
            <w:vAlign w:val="center"/>
          </w:tcPr>
          <w:p w14:paraId="10409B99" w14:textId="6083D6C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DD806D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78D6CC" w14:textId="70E6059E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BA894ED" w14:textId="0772A271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63BA44BA" w14:textId="2659940A" w:rsidTr="00DD7960">
        <w:trPr>
          <w:trHeight w:val="109"/>
        </w:trPr>
        <w:tc>
          <w:tcPr>
            <w:tcW w:w="701" w:type="dxa"/>
            <w:gridSpan w:val="2"/>
          </w:tcPr>
          <w:p w14:paraId="5E08FED9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4260" w:type="dxa"/>
          </w:tcPr>
          <w:p w14:paraId="1A25B8AE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комбинированных генетических задач </w:t>
            </w:r>
          </w:p>
        </w:tc>
        <w:tc>
          <w:tcPr>
            <w:tcW w:w="993" w:type="dxa"/>
            <w:vAlign w:val="center"/>
          </w:tcPr>
          <w:p w14:paraId="342AA9A1" w14:textId="3CD36A5B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6B329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546028" w14:textId="43726760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5910678" w14:textId="53CE73D5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 задач</w:t>
            </w:r>
          </w:p>
        </w:tc>
      </w:tr>
      <w:tr w:rsidR="00DD7960" w:rsidRPr="008C34A6" w14:paraId="4B520606" w14:textId="14F4DDC0" w:rsidTr="00C94150">
        <w:trPr>
          <w:trHeight w:val="245"/>
        </w:trPr>
        <w:tc>
          <w:tcPr>
            <w:tcW w:w="701" w:type="dxa"/>
            <w:gridSpan w:val="2"/>
          </w:tcPr>
          <w:p w14:paraId="7BEB7918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4260" w:type="dxa"/>
          </w:tcPr>
          <w:p w14:paraId="139192A5" w14:textId="44E5BAEA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 и систематизация знаний «Организм как биологическая система»</w:t>
            </w:r>
          </w:p>
        </w:tc>
        <w:tc>
          <w:tcPr>
            <w:tcW w:w="993" w:type="dxa"/>
            <w:vAlign w:val="center"/>
          </w:tcPr>
          <w:p w14:paraId="52B38068" w14:textId="15A40BA3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D47932" w14:textId="3C40774D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ECD3494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BC9A6" w14:textId="77777777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7960" w:rsidRPr="008C34A6" w14:paraId="759EEEA1" w14:textId="67393C96" w:rsidTr="00C94150">
        <w:trPr>
          <w:trHeight w:val="267"/>
        </w:trPr>
        <w:tc>
          <w:tcPr>
            <w:tcW w:w="701" w:type="dxa"/>
            <w:gridSpan w:val="2"/>
          </w:tcPr>
          <w:p w14:paraId="15465725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4260" w:type="dxa"/>
          </w:tcPr>
          <w:p w14:paraId="4689EDA0" w14:textId="4CFA496F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мини-проектов</w:t>
            </w:r>
          </w:p>
        </w:tc>
        <w:tc>
          <w:tcPr>
            <w:tcW w:w="993" w:type="dxa"/>
            <w:vAlign w:val="center"/>
          </w:tcPr>
          <w:p w14:paraId="346DDC08" w14:textId="515F393E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42C6F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D5E37B" w14:textId="38E0171E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9D62EF2" w14:textId="3FF7738E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 мини-проектов</w:t>
            </w:r>
          </w:p>
        </w:tc>
      </w:tr>
      <w:bookmarkEnd w:id="3"/>
      <w:tr w:rsidR="00DD7960" w:rsidRPr="009F17DC" w14:paraId="52B116E8" w14:textId="77777777" w:rsidTr="009204E9">
        <w:trPr>
          <w:trHeight w:val="267"/>
        </w:trPr>
        <w:tc>
          <w:tcPr>
            <w:tcW w:w="4961" w:type="dxa"/>
            <w:gridSpan w:val="3"/>
          </w:tcPr>
          <w:p w14:paraId="36725889" w14:textId="2FF0871D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F17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Повторение</w:t>
            </w:r>
          </w:p>
        </w:tc>
        <w:tc>
          <w:tcPr>
            <w:tcW w:w="993" w:type="dxa"/>
            <w:vAlign w:val="center"/>
          </w:tcPr>
          <w:p w14:paraId="5BBB61B3" w14:textId="397C38E1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E9FF960" w14:textId="6D9EE54E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A2EC08D" w14:textId="03CFCBD0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E9DB18D" w14:textId="77777777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D7960" w:rsidRPr="008C34A6" w14:paraId="10CEE3E8" w14:textId="3D042653" w:rsidTr="00C94150">
        <w:trPr>
          <w:trHeight w:val="109"/>
        </w:trPr>
        <w:tc>
          <w:tcPr>
            <w:tcW w:w="701" w:type="dxa"/>
            <w:gridSpan w:val="2"/>
          </w:tcPr>
          <w:p w14:paraId="6D357A84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4260" w:type="dxa"/>
          </w:tcPr>
          <w:p w14:paraId="37AA06AD" w14:textId="0C334693" w:rsidR="00DD7960" w:rsidRPr="008C34A6" w:rsidRDefault="00115B76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Итоговый контроль</w:t>
            </w:r>
          </w:p>
        </w:tc>
        <w:tc>
          <w:tcPr>
            <w:tcW w:w="993" w:type="dxa"/>
            <w:vAlign w:val="center"/>
          </w:tcPr>
          <w:p w14:paraId="5140CA7F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6E7B1F" w14:textId="07E3B40A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B4174E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F088E" w14:textId="77777777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D7960" w:rsidRPr="008C34A6" w14:paraId="63AB55B1" w14:textId="1EC39C2C" w:rsidTr="00C94150">
        <w:trPr>
          <w:trHeight w:val="109"/>
        </w:trPr>
        <w:tc>
          <w:tcPr>
            <w:tcW w:w="701" w:type="dxa"/>
            <w:gridSpan w:val="2"/>
          </w:tcPr>
          <w:p w14:paraId="6C09F293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4260" w:type="dxa"/>
          </w:tcPr>
          <w:p w14:paraId="54ABF38D" w14:textId="77777777" w:rsidR="00DD7960" w:rsidRPr="008C34A6" w:rsidRDefault="00DD7960" w:rsidP="00DD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Резервное время (повторение) </w:t>
            </w:r>
          </w:p>
        </w:tc>
        <w:tc>
          <w:tcPr>
            <w:tcW w:w="993" w:type="dxa"/>
            <w:vAlign w:val="center"/>
          </w:tcPr>
          <w:p w14:paraId="631A869C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674916" w14:textId="457EAAD1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F52654D" w14:textId="77777777" w:rsidR="00DD7960" w:rsidRPr="00C94150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AF404" w14:textId="77777777" w:rsidR="00DD7960" w:rsidRPr="008C34A6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D7960" w:rsidRPr="009F17DC" w14:paraId="3FAE657B" w14:textId="77777777" w:rsidTr="00AB1E4E">
        <w:trPr>
          <w:gridAfter w:val="1"/>
          <w:wAfter w:w="2268" w:type="dxa"/>
          <w:trHeight w:val="109"/>
        </w:trPr>
        <w:tc>
          <w:tcPr>
            <w:tcW w:w="4961" w:type="dxa"/>
            <w:gridSpan w:val="3"/>
          </w:tcPr>
          <w:p w14:paraId="07E68277" w14:textId="5CE3F61A" w:rsidR="00DD7960" w:rsidRPr="009F17DC" w:rsidRDefault="00DD7960" w:rsidP="00DD79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F17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993" w:type="dxa"/>
            <w:vAlign w:val="center"/>
          </w:tcPr>
          <w:p w14:paraId="3127D225" w14:textId="32DC22C9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14:paraId="5FB590C8" w14:textId="2C933335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53804376" w14:textId="3F0EAA81" w:rsidR="00DD7960" w:rsidRPr="009F17DC" w:rsidRDefault="00DD7960" w:rsidP="00DD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14:paraId="4B8A040F" w14:textId="77777777" w:rsidR="008C34A6" w:rsidRDefault="008C34A6"/>
    <w:sectPr w:rsidR="008C34A6" w:rsidSect="007E7A8E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AEC7" w14:textId="77777777" w:rsidR="00BB56F5" w:rsidRDefault="00BB56F5">
      <w:pPr>
        <w:spacing w:after="0" w:line="240" w:lineRule="auto"/>
      </w:pPr>
      <w:r>
        <w:separator/>
      </w:r>
    </w:p>
  </w:endnote>
  <w:endnote w:type="continuationSeparator" w:id="0">
    <w:p w14:paraId="03101BD3" w14:textId="77777777" w:rsidR="00BB56F5" w:rsidRDefault="00BB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3703"/>
      <w:docPartObj>
        <w:docPartGallery w:val="Page Numbers (Bottom of Page)"/>
        <w:docPartUnique/>
      </w:docPartObj>
    </w:sdtPr>
    <w:sdtEndPr/>
    <w:sdtContent>
      <w:p w14:paraId="4E46894D" w14:textId="77777777" w:rsidR="0097412A" w:rsidRDefault="007E7A8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E3AF3" w14:textId="77777777" w:rsidR="0097412A" w:rsidRDefault="00BB56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397D" w14:textId="77777777" w:rsidR="00BB56F5" w:rsidRDefault="00BB56F5">
      <w:pPr>
        <w:spacing w:after="0" w:line="240" w:lineRule="auto"/>
      </w:pPr>
      <w:r>
        <w:separator/>
      </w:r>
    </w:p>
  </w:footnote>
  <w:footnote w:type="continuationSeparator" w:id="0">
    <w:p w14:paraId="59D3F3CA" w14:textId="77777777" w:rsidR="00BB56F5" w:rsidRDefault="00BB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6E65AA"/>
    <w:multiLevelType w:val="hybridMultilevel"/>
    <w:tmpl w:val="913F6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F6EC2F"/>
    <w:multiLevelType w:val="hybridMultilevel"/>
    <w:tmpl w:val="34D71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0A4ED0"/>
    <w:multiLevelType w:val="hybridMultilevel"/>
    <w:tmpl w:val="D2C014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13981B"/>
    <w:multiLevelType w:val="hybridMultilevel"/>
    <w:tmpl w:val="906C1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467A71"/>
    <w:multiLevelType w:val="hybridMultilevel"/>
    <w:tmpl w:val="1B393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579D47"/>
    <w:multiLevelType w:val="hybridMultilevel"/>
    <w:tmpl w:val="E3208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D8707A"/>
    <w:multiLevelType w:val="hybridMultilevel"/>
    <w:tmpl w:val="7E4B12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1E5F7A"/>
    <w:multiLevelType w:val="hybridMultilevel"/>
    <w:tmpl w:val="D5C072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C92F8D5"/>
    <w:multiLevelType w:val="hybridMultilevel"/>
    <w:tmpl w:val="F7682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A6"/>
    <w:rsid w:val="000E169D"/>
    <w:rsid w:val="00115B76"/>
    <w:rsid w:val="002301E8"/>
    <w:rsid w:val="002F428F"/>
    <w:rsid w:val="0034749D"/>
    <w:rsid w:val="004913C1"/>
    <w:rsid w:val="004B3D4E"/>
    <w:rsid w:val="00737CFC"/>
    <w:rsid w:val="007E7A8E"/>
    <w:rsid w:val="008C34A6"/>
    <w:rsid w:val="009F17DC"/>
    <w:rsid w:val="00A734F6"/>
    <w:rsid w:val="00B30E42"/>
    <w:rsid w:val="00B94B72"/>
    <w:rsid w:val="00BB56F5"/>
    <w:rsid w:val="00C94150"/>
    <w:rsid w:val="00D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CE30"/>
  <w15:chartTrackingRefBased/>
  <w15:docId w15:val="{5D68192B-42D7-44D1-8BAD-04F27F4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C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E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13</cp:revision>
  <dcterms:created xsi:type="dcterms:W3CDTF">2021-06-07T00:37:00Z</dcterms:created>
  <dcterms:modified xsi:type="dcterms:W3CDTF">2021-10-04T06:49:00Z</dcterms:modified>
</cp:coreProperties>
</file>