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бюджетное общеобразовательное учреждение</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22» </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 Кневичи Артемовского городского округа</w:t>
      </w: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tbl>
      <w:tblPr>
        <w:tblInd w:w="817" w:type="dxa"/>
      </w:tblPr>
      <w:tblGrid>
        <w:gridCol w:w="3190"/>
        <w:gridCol w:w="7550"/>
        <w:gridCol w:w="3191"/>
      </w:tblGrid>
      <w:tr>
        <w:trPr>
          <w:trHeight w:val="1" w:hRule="atLeast"/>
          <w:jc w:val="left"/>
        </w:trPr>
        <w:tc>
          <w:tcPr>
            <w:tcW w:w="31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Рассмотрено на педагогическом совете</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                 2021 </w:t>
            </w:r>
            <w:r>
              <w:rPr>
                <w:rFonts w:ascii="Times New Roman" w:hAnsi="Times New Roman" w:cs="Times New Roman" w:eastAsia="Times New Roman"/>
                <w:color w:val="auto"/>
                <w:spacing w:val="0"/>
                <w:position w:val="0"/>
                <w:sz w:val="28"/>
                <w:shd w:fill="auto" w:val="clear"/>
              </w:rPr>
              <w:t xml:space="preserve">г.</w:t>
            </w:r>
          </w:p>
          <w:p>
            <w:pPr>
              <w:spacing w:before="0" w:after="160" w:line="259"/>
              <w:ind w:right="0" w:left="0" w:firstLine="0"/>
              <w:jc w:val="right"/>
              <w:rPr>
                <w:color w:val="auto"/>
                <w:spacing w:val="0"/>
                <w:position w:val="0"/>
                <w:shd w:fill="auto" w:val="clear"/>
              </w:rPr>
            </w:pPr>
          </w:p>
        </w:tc>
        <w:tc>
          <w:tcPr>
            <w:tcW w:w="755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259"/>
              <w:ind w:right="0" w:left="0" w:firstLine="0"/>
              <w:jc w:val="right"/>
              <w:rPr>
                <w:rFonts w:ascii="Calibri" w:hAnsi="Calibri" w:cs="Calibri" w:eastAsia="Calibri"/>
                <w:color w:val="auto"/>
                <w:spacing w:val="0"/>
                <w:position w:val="0"/>
                <w:sz w:val="22"/>
                <w:shd w:fill="auto" w:val="clear"/>
              </w:rPr>
            </w:pPr>
          </w:p>
        </w:tc>
        <w:tc>
          <w:tcPr>
            <w:tcW w:w="31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УТВЕРЖДАЮ</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Директор </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22»</w:t>
            </w:r>
          </w:p>
          <w:p>
            <w:pPr>
              <w:spacing w:before="0" w:after="160" w:line="259"/>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_________ </w:t>
            </w:r>
            <w:r>
              <w:rPr>
                <w:rFonts w:ascii="Times New Roman" w:hAnsi="Times New Roman" w:cs="Times New Roman" w:eastAsia="Times New Roman"/>
                <w:color w:val="auto"/>
                <w:spacing w:val="0"/>
                <w:position w:val="0"/>
                <w:sz w:val="28"/>
                <w:shd w:fill="auto" w:val="clear"/>
              </w:rPr>
              <w:t xml:space="preserve">Е.А. Ганева</w:t>
            </w:r>
          </w:p>
          <w:p>
            <w:pPr>
              <w:spacing w:before="0" w:after="160" w:line="259"/>
              <w:ind w:right="0" w:left="0" w:firstLine="0"/>
              <w:jc w:val="righ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                   2021</w:t>
            </w:r>
          </w:p>
        </w:tc>
      </w:tr>
    </w:tbl>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2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Рабочая программа</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 предмету </w:t>
      </w:r>
      <w:r>
        <w:rPr>
          <w:rFonts w:ascii="Times New Roman" w:hAnsi="Times New Roman" w:cs="Times New Roman" w:eastAsia="Times New Roman"/>
          <w:b/>
          <w:color w:val="auto"/>
          <w:spacing w:val="0"/>
          <w:position w:val="0"/>
          <w:sz w:val="32"/>
          <w:shd w:fill="auto" w:val="clear"/>
        </w:rPr>
        <w:t xml:space="preserve">«</w:t>
      </w:r>
      <w:r>
        <w:rPr>
          <w:rFonts w:ascii="Times New Roman" w:hAnsi="Times New Roman" w:cs="Times New Roman" w:eastAsia="Times New Roman"/>
          <w:b/>
          <w:color w:val="auto"/>
          <w:spacing w:val="0"/>
          <w:position w:val="0"/>
          <w:sz w:val="32"/>
          <w:shd w:fill="auto" w:val="clear"/>
        </w:rPr>
        <w:t xml:space="preserve">Окружающий мир</w:t>
      </w:r>
      <w:r>
        <w:rPr>
          <w:rFonts w:ascii="Times New Roman" w:hAnsi="Times New Roman" w:cs="Times New Roman" w:eastAsia="Times New Roman"/>
          <w:b/>
          <w:color w:val="auto"/>
          <w:spacing w:val="0"/>
          <w:position w:val="0"/>
          <w:sz w:val="32"/>
          <w:shd w:fill="auto" w:val="clear"/>
        </w:rPr>
        <w:t xml:space="preserve">»</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4 </w:t>
      </w:r>
      <w:r>
        <w:rPr>
          <w:rFonts w:ascii="Times New Roman" w:hAnsi="Times New Roman" w:cs="Times New Roman" w:eastAsia="Times New Roman"/>
          <w:b/>
          <w:color w:val="auto"/>
          <w:spacing w:val="0"/>
          <w:position w:val="0"/>
          <w:sz w:val="32"/>
          <w:shd w:fill="auto" w:val="clear"/>
        </w:rPr>
        <w:t xml:space="preserve">класс</w:t>
      </w: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2021</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2022 </w:t>
      </w:r>
      <w:r>
        <w:rPr>
          <w:rFonts w:ascii="Times New Roman" w:hAnsi="Times New Roman" w:cs="Times New Roman" w:eastAsia="Times New Roman"/>
          <w:color w:val="auto"/>
          <w:spacing w:val="0"/>
          <w:position w:val="0"/>
          <w:sz w:val="28"/>
          <w:shd w:fill="auto" w:val="clear"/>
        </w:rPr>
        <w:t xml:space="preserve">учебный год</w:t>
      </w:r>
    </w:p>
    <w:p>
      <w:pPr>
        <w:suppressAutoHyphens w:val="true"/>
        <w:spacing w:before="0" w:after="160" w:line="259"/>
        <w:ind w:right="0" w:left="0" w:firstLine="0"/>
        <w:jc w:val="center"/>
        <w:rPr>
          <w:rFonts w:ascii="Calibri" w:hAnsi="Calibri" w:cs="Calibri" w:eastAsia="Calibri"/>
          <w:b/>
          <w:color w:val="333333"/>
          <w:spacing w:val="0"/>
          <w:position w:val="0"/>
          <w:sz w:val="28"/>
          <w:shd w:fill="auto" w:val="clear"/>
        </w:rPr>
      </w:pPr>
    </w:p>
    <w:p>
      <w:pPr>
        <w:suppressAutoHyphens w:val="true"/>
        <w:spacing w:before="0" w:after="160" w:line="259"/>
        <w:ind w:right="0" w:left="0" w:firstLine="0"/>
        <w:jc w:val="center"/>
        <w:rPr>
          <w:rFonts w:ascii="Calibri" w:hAnsi="Calibri" w:cs="Calibri" w:eastAsia="Calibri"/>
          <w:b/>
          <w:color w:val="333333"/>
          <w:spacing w:val="0"/>
          <w:position w:val="0"/>
          <w:sz w:val="28"/>
          <w:shd w:fill="auto" w:val="clear"/>
        </w:rPr>
      </w:pPr>
    </w:p>
    <w:p>
      <w:pPr>
        <w:spacing w:before="0" w:after="160" w:line="259"/>
        <w:ind w:right="0" w:left="0" w:firstLine="0"/>
        <w:jc w:val="center"/>
        <w:rPr>
          <w:rFonts w:ascii="Calibri" w:hAnsi="Calibri" w:cs="Calibri" w:eastAsia="Calibri"/>
          <w:b/>
          <w:color w:val="auto"/>
          <w:spacing w:val="0"/>
          <w:position w:val="0"/>
          <w:sz w:val="28"/>
          <w:shd w:fill="auto" w:val="clear"/>
        </w:rPr>
      </w:pPr>
    </w:p>
    <w:p>
      <w:pPr>
        <w:suppressAutoHyphens w:val="true"/>
        <w:spacing w:before="0" w:after="200" w:line="240"/>
        <w:ind w:right="0" w:left="0" w:firstLine="0"/>
        <w:jc w:val="center"/>
        <w:rPr>
          <w:rFonts w:ascii="Times New Roman" w:hAnsi="Times New Roman" w:cs="Times New Roman" w:eastAsia="Times New Roman"/>
          <w:b/>
          <w:color w:val="333333"/>
          <w:spacing w:val="0"/>
          <w:position w:val="0"/>
          <w:sz w:val="28"/>
          <w:shd w:fill="auto" w:val="clear"/>
        </w:rPr>
      </w:pPr>
      <w:r>
        <w:rPr>
          <w:rFonts w:ascii="Times New Roman" w:hAnsi="Times New Roman" w:cs="Times New Roman" w:eastAsia="Times New Roman"/>
          <w:b/>
          <w:color w:val="333333"/>
          <w:spacing w:val="0"/>
          <w:position w:val="0"/>
          <w:sz w:val="28"/>
          <w:shd w:fill="auto" w:val="clear"/>
        </w:rPr>
        <w:t xml:space="preserve">Пояснительная записка</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Рабочая программа составлена на основании: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Приказа Министерства просвещения РФ от 20 мая 2020 г. N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образования организациями, осуществляющими образовательную деятельность</w:t>
      </w:r>
      <w:r>
        <w:rPr>
          <w:rFonts w:ascii="Times New Roman" w:hAnsi="Times New Roman" w:cs="Times New Roman" w:eastAsia="Times New Roman"/>
          <w:color w:val="auto"/>
          <w:spacing w:val="0"/>
          <w:position w:val="0"/>
          <w:sz w:val="28"/>
          <w:shd w:fill="auto" w:val="clear"/>
        </w:rPr>
        <w:t xml:space="preserve">». </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основе рабочей программы лежит авторская программа </w:t>
      </w:r>
      <w:r>
        <w:rPr>
          <w:rFonts w:ascii="Times New Roman" w:hAnsi="Times New Roman" w:cs="Times New Roman" w:eastAsia="Times New Roman"/>
          <w:color w:val="000000"/>
          <w:spacing w:val="0"/>
          <w:position w:val="0"/>
          <w:sz w:val="28"/>
          <w:shd w:fill="auto" w:val="clear"/>
        </w:rPr>
        <w:t xml:space="preserve">«</w:t>
      </w:r>
      <w:r>
        <w:rPr>
          <w:rFonts w:ascii="Times New Roman" w:hAnsi="Times New Roman" w:cs="Times New Roman" w:eastAsia="Times New Roman"/>
          <w:color w:val="000000"/>
          <w:spacing w:val="0"/>
          <w:position w:val="0"/>
          <w:sz w:val="28"/>
          <w:shd w:fill="auto" w:val="clear"/>
        </w:rPr>
        <w:t xml:space="preserve">Окружающий мир</w:t>
      </w:r>
      <w:r>
        <w:rPr>
          <w:rFonts w:ascii="Times New Roman" w:hAnsi="Times New Roman" w:cs="Times New Roman" w:eastAsia="Times New Roman"/>
          <w:color w:val="000000"/>
          <w:spacing w:val="0"/>
          <w:position w:val="0"/>
          <w:sz w:val="28"/>
          <w:shd w:fill="auto" w:val="clear"/>
        </w:rPr>
        <w:t xml:space="preserve">» </w:t>
      </w:r>
      <w:r>
        <w:rPr>
          <w:rFonts w:ascii="Times New Roman" w:hAnsi="Times New Roman" w:cs="Times New Roman" w:eastAsia="Times New Roman"/>
          <w:color w:val="000000"/>
          <w:spacing w:val="0"/>
          <w:position w:val="0"/>
          <w:sz w:val="28"/>
          <w:shd w:fill="auto" w:val="clear"/>
        </w:rPr>
        <w:t xml:space="preserve">Н.Ф. Виноградовой </w:t>
      </w:r>
      <w:r>
        <w:rPr>
          <w:rFonts w:ascii="Times New Roman" w:hAnsi="Times New Roman" w:cs="Times New Roman" w:eastAsia="Times New Roman"/>
          <w:color w:val="auto"/>
          <w:spacing w:val="0"/>
          <w:position w:val="0"/>
          <w:sz w:val="28"/>
          <w:shd w:fill="auto" w:val="clear"/>
        </w:rPr>
        <w:t xml:space="preserve">в концепции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Начальная школа 21 века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под редакцией Н.Ф. Виноградовой. </w:t>
      </w:r>
    </w:p>
    <w:p>
      <w:pPr>
        <w:suppressAutoHyphens w:val="true"/>
        <w:spacing w:before="0" w:after="120" w:line="240"/>
        <w:ind w:right="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Центр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Точка Роста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используется оборудование естественнонаучной направленности: цифровая лаборатория ученическая (физика, химия, биология), оборудование для демонстрационных опытов по физике, химии, биологии, комплект влажных препаратов демонстрационный, комплект гербариев демонстрационный, комплект коллекций демонстрационный (по разным темам курса биологии), комплект коллекций по химии.</w:t>
      </w:r>
    </w:p>
    <w:p>
      <w:pPr>
        <w:suppressAutoHyphens w:val="true"/>
        <w:spacing w:before="0" w:after="0" w:line="240"/>
        <w:ind w:right="0" w:left="0" w:firstLine="567"/>
        <w:jc w:val="both"/>
        <w:rPr>
          <w:rFonts w:ascii="Times New Roman" w:hAnsi="Times New Roman" w:cs="Times New Roman" w:eastAsia="Times New Roman"/>
          <w:color w:val="auto"/>
          <w:spacing w:val="0"/>
          <w:position w:val="0"/>
          <w:sz w:val="28"/>
          <w:shd w:fill="auto" w:val="clear"/>
        </w:rPr>
      </w:pPr>
    </w:p>
    <w:p>
      <w:pPr>
        <w:tabs>
          <w:tab w:val="left" w:pos="426" w:leader="none"/>
        </w:tabs>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ab/>
      </w:r>
      <w:r>
        <w:rPr>
          <w:rFonts w:ascii="Times New Roman" w:hAnsi="Times New Roman" w:cs="Times New Roman" w:eastAsia="Times New Roman"/>
          <w:b/>
          <w:color w:val="000000"/>
          <w:spacing w:val="0"/>
          <w:position w:val="0"/>
          <w:sz w:val="28"/>
          <w:shd w:fill="FFFFFF" w:val="clear"/>
        </w:rPr>
        <w:t xml:space="preserve">Цели и задачи учебного предмета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Окружающий мир</w:t>
      </w:r>
      <w:r>
        <w:rPr>
          <w:rFonts w:ascii="Times New Roman" w:hAnsi="Times New Roman" w:cs="Times New Roman" w:eastAsia="Times New Roman"/>
          <w:b/>
          <w:color w:val="000000"/>
          <w:spacing w:val="0"/>
          <w:position w:val="0"/>
          <w:sz w:val="28"/>
          <w:shd w:fill="FFFFFF" w:val="clear"/>
        </w:rPr>
        <w:t xml:space="preserve">»:</w:t>
      </w:r>
    </w:p>
    <w:p>
      <w:pPr>
        <w:tabs>
          <w:tab w:val="left" w:pos="426" w:leader="none"/>
        </w:tabs>
        <w:spacing w:before="0" w:after="0" w:line="240"/>
        <w:ind w:right="0" w:left="0"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представить в обобщённом виде культурный опыт человечества, систему его отношений с природой и обществом и на этой основе формировать понимание общечеловеческих ценностей и конкретный социальный опыт, умения применять правила взаимодействия во всех сферах окружающего мира.</w:t>
      </w:r>
    </w:p>
    <w:p>
      <w:pPr>
        <w:tabs>
          <w:tab w:val="left" w:pos="426" w:leader="none"/>
        </w:tabs>
        <w:spacing w:before="0" w:after="0" w:line="240"/>
        <w:ind w:right="0" w:left="567"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данном контексте к общечеловеческим ценностям относятся:</w:t>
      </w:r>
    </w:p>
    <w:p>
      <w:pPr>
        <w:tabs>
          <w:tab w:val="left" w:pos="426" w:leader="none"/>
        </w:tabs>
        <w:spacing w:before="0" w:after="0" w:line="240"/>
        <w:ind w:right="0" w:left="567"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экологически грамотные правила взаимодействия со средой обитания;</w:t>
      </w:r>
    </w:p>
    <w:p>
      <w:pPr>
        <w:tabs>
          <w:tab w:val="left" w:pos="426" w:leader="none"/>
        </w:tabs>
        <w:spacing w:before="0" w:after="0" w:line="240"/>
        <w:ind w:right="0" w:left="567"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нравственный портрет и духовное богатство человека современного общества;</w:t>
      </w:r>
    </w:p>
    <w:p>
      <w:pPr>
        <w:tabs>
          <w:tab w:val="left" w:pos="426" w:leader="none"/>
        </w:tabs>
        <w:spacing w:before="0" w:after="0" w:line="240"/>
        <w:ind w:right="0" w:left="567"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исторический аспект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складывания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общерусской культуры;</w:t>
      </w:r>
    </w:p>
    <w:p>
      <w:pPr>
        <w:tabs>
          <w:tab w:val="left" w:pos="426" w:leader="none"/>
        </w:tabs>
        <w:spacing w:before="0" w:after="0" w:line="240"/>
        <w:ind w:right="0" w:left="567"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развитие национальных традиций, взаимосвязь и взаимодействие культур народов России.</w:t>
      </w:r>
    </w:p>
    <w:p>
      <w:pPr>
        <w:tabs>
          <w:tab w:val="left" w:pos="426" w:leader="none"/>
        </w:tabs>
        <w:spacing w:before="0" w:after="0" w:line="240"/>
        <w:ind w:right="0" w:left="0" w:firstLine="426"/>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Особое значение состоит в формировании целостного взгляда на окружающую социальную и природную среду, место человека в ней, в познании учащимися себя, своего Я.</w:t>
      </w:r>
    </w:p>
    <w:p>
      <w:pPr>
        <w:tabs>
          <w:tab w:val="left" w:pos="426" w:leader="none"/>
        </w:tabs>
        <w:spacing w:before="0" w:after="0" w:line="240"/>
        <w:ind w:right="0" w:left="0" w:firstLine="426"/>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708"/>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Система контроля знаний: на основании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Положения о формах, периодичности и порядке текущего контроля успеваемости и промежуточной аттестации обучающихся МБОУ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СОШ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22», </w:t>
      </w:r>
      <w:r>
        <w:rPr>
          <w:rFonts w:ascii="Times New Roman" w:hAnsi="Times New Roman" w:cs="Times New Roman" w:eastAsia="Times New Roman"/>
          <w:color w:val="auto"/>
          <w:spacing w:val="0"/>
          <w:position w:val="0"/>
          <w:sz w:val="28"/>
          <w:shd w:fill="auto" w:val="clear"/>
        </w:rPr>
        <w:t xml:space="preserve">принятого педагогическим советом от 15.01.2020, протокол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1</w:t>
      </w:r>
    </w:p>
    <w:p>
      <w:pPr>
        <w:tabs>
          <w:tab w:val="left" w:pos="426" w:leader="none"/>
        </w:tabs>
        <w:spacing w:before="0" w:after="0" w:line="240"/>
        <w:ind w:right="0" w:left="0" w:firstLine="426"/>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426"/>
        <w:jc w:val="lef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Для реализации рабочей программы используется учебно-методический комплект, включающий: </w:t>
      </w:r>
    </w:p>
    <w:p>
      <w:pPr>
        <w:tabs>
          <w:tab w:val="left" w:pos="426" w:leader="none"/>
        </w:tabs>
        <w:spacing w:before="0" w:after="0" w:line="240"/>
        <w:ind w:right="0" w:left="0" w:firstLine="426"/>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Учебник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Окружающий мир</w:t>
      </w:r>
      <w:r>
        <w:rPr>
          <w:rFonts w:ascii="Times New Roman" w:hAnsi="Times New Roman" w:cs="Times New Roman" w:eastAsia="Times New Roman"/>
          <w:color w:val="000000"/>
          <w:spacing w:val="0"/>
          <w:position w:val="0"/>
          <w:sz w:val="28"/>
          <w:shd w:fill="FFFFFF" w:val="clear"/>
        </w:rPr>
        <w:t xml:space="preserve">» 4 </w:t>
      </w:r>
      <w:r>
        <w:rPr>
          <w:rFonts w:ascii="Times New Roman" w:hAnsi="Times New Roman" w:cs="Times New Roman" w:eastAsia="Times New Roman"/>
          <w:color w:val="000000"/>
          <w:spacing w:val="0"/>
          <w:position w:val="0"/>
          <w:sz w:val="28"/>
          <w:shd w:fill="FFFFFF" w:val="clear"/>
        </w:rPr>
        <w:t xml:space="preserve">класс в 2 частях Н.Ф. Виноградова</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М.: Вентана</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Граф, 2019.</w:t>
      </w:r>
    </w:p>
    <w:p>
      <w:pPr>
        <w:tabs>
          <w:tab w:val="left" w:pos="426" w:leader="none"/>
        </w:tabs>
        <w:spacing w:before="0" w:after="0" w:line="240"/>
        <w:ind w:right="0" w:left="0" w:firstLine="42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Окружающий мир 3-4 класс. Методическое пособие. / Н.Ф. Виноградова - М.: Вентана- Граф, 2020.</w:t>
      </w:r>
    </w:p>
    <w:p>
      <w:pPr>
        <w:tabs>
          <w:tab w:val="left" w:pos="426" w:leader="none"/>
        </w:tabs>
        <w:spacing w:before="0" w:after="0" w:line="240"/>
        <w:ind w:right="0" w:left="0" w:firstLine="426"/>
        <w:jc w:val="left"/>
        <w:rPr>
          <w:rFonts w:ascii="Times New Roman" w:hAnsi="Times New Roman" w:cs="Times New Roman" w:eastAsia="Times New Roman"/>
          <w:color w:val="000000"/>
          <w:spacing w:val="0"/>
          <w:position w:val="0"/>
          <w:sz w:val="28"/>
          <w:shd w:fill="FFFFFF" w:val="clear"/>
        </w:rPr>
      </w:pPr>
    </w:p>
    <w:p>
      <w:pPr>
        <w:tabs>
          <w:tab w:val="left" w:pos="426" w:leader="none"/>
        </w:tabs>
        <w:spacing w:before="0" w:after="0" w:line="240"/>
        <w:ind w:right="0" w:left="0" w:firstLine="426"/>
        <w:jc w:val="both"/>
        <w:rPr>
          <w:rFonts w:ascii="Times New Roman" w:hAnsi="Times New Roman" w:cs="Times New Roman" w:eastAsia="Times New Roman"/>
          <w:b/>
          <w:color w:val="auto"/>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 </w:t>
      </w:r>
    </w:p>
    <w:p>
      <w:pPr>
        <w:suppressAutoHyphens w:val="true"/>
        <w:spacing w:before="0" w:after="20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Место учебного предмета в учебном плане</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данного предмета в 4 классе рассчитано в объёме 68 часов (34 учебные недели по 2 часа в неделю), на уровне начального общего образования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270 </w:t>
      </w:r>
      <w:r>
        <w:rPr>
          <w:rFonts w:ascii="Times New Roman" w:hAnsi="Times New Roman" w:cs="Times New Roman" w:eastAsia="Times New Roman"/>
          <w:color w:val="auto"/>
          <w:spacing w:val="0"/>
          <w:position w:val="0"/>
          <w:sz w:val="28"/>
          <w:shd w:fill="auto" w:val="clear"/>
        </w:rPr>
        <w:t xml:space="preserve">часов.</w:t>
      </w:r>
    </w:p>
    <w:p>
      <w:pPr>
        <w:spacing w:before="0" w:after="0" w:line="240"/>
        <w:ind w:right="0" w:left="0" w:firstLine="0"/>
        <w:jc w:val="both"/>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FFFFFF" w:val="clear"/>
        </w:rPr>
      </w:pPr>
    </w:p>
    <w:p>
      <w:pPr>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Содержание курса.</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Человек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живое существо (организм) (16 ч.).</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Человек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живой организм. Признаки живого организма. Органы и системы органов человека. Нервная система. Головной и спинной мозг. Кора больших полушарий (общие сведения). Роль нервной системы в организме.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Опорно-двигательная система: скелет и мышцы (общие сведения). Ее значение в организме. Осанка. Развитие и укрепление опорно-двигательной системы. Движения и физкультура.</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Пищеварительная система. Ее органы (общие сведения). Значение пищеварительной системы. Зубы, правила ухода за ними. Правильное питание как условие здоровья.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Дыхательная система. Ее органы (общие сведения). Значение дыхательной системы. Защита органов дыхания (от повреждений, простуды и др.).</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Кровеносная система. Ее органы. Кровь, ее функции. Сердце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главный орган кровеносной системы (общие сведения). Предупреждение заболеваний сердца и кровеносных сосудов.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Органы выделения (общие сведения). Их роль в организме. Главный орган выделения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почки. Кожа, ее роль в организме. Защита кожи и правила ухода за ней. Закаливание.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 человек воспринимает окружающий мир. Органы чувств, их значение в жизни человека. Эмоции: радость, смех, боль, плач, гнев. Зависимость благополучия и хорошего настроения людей от умения управлять своими эмоциями. Охрана органов чувств.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Внимание, память, речь, мышление. Условия их развития.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Твое здоровье (12 ч.).</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Человек и его здоровье. Знание своего организма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условие здоровья и эмоционального благополучия. Режим дня школьника. Здоровый сон. Правильное питание. Закаливание.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Вредные привычки.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ОБЖ: когда дом становится опасным. Улица и дорога. Опасности на дороге. Поведение во время грозы, при встрече с опасными животными.</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Составление режима дня школьника для будней и выходных. Подсчет пульса в спокойном состоянии и после физических нагрузок. Оказание первой помощи при несчастных случаях (обработка ран, наложение повязок, компрессов и пр.).</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Человек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часть природы (3 ч.).</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Чем человек отличается от животных. Мышление и речь. Развитие человека от рождения до старости. Детство. Отрочество. Взрослость. Старость. Условия роста и развития ребенка: значение чистого воздуха, питания, общения с другими людьми и игровой деятельности ребенка. Уважительное отношение к старости и забота о престарелых и больных.</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Человек среди людей (4 ч.).</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Доброта, справедливость, забота о больных и стариках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качества культурного человека. Правила культурного общения.</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ОБЖ: почему нужно избегать общения с незнакомыми людьми.</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Родная страна: от края до края (13 ч.).</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Природные зоны России: арктические пустыни, тундра, тайга, смешанные леса, степь, пустыни, влажные субтропики (растительный и животный мир, труд и быт людей).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Почвы России. Почва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среда обитания растений и животных. Плодородие почв. Охрана почв.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Рельеф России. Восточно-Европейская равнина, Западно-Сибирская равнина (особенности, положение на карте).</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 развивались и строились города. Особенности расположения древних городов. Кремлевские города. Улицы, история и происхождение названий.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Россия и ее соседи. Япония, Китай, Финляндия, Дания (особенности географического положения, природы, труда и культуры народов).</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Человек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творец культурных ценностей (12 ч.).</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Что такое культура. Ценности культуры. О чем рассказывают летописи. Первые школы на Руси. Первые печатные книги. Иван Федоров. Просвещение в России при Петре I, во второй половине ХVIII века. Первые университеты в России. М.В. Ломоносов.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Искусство России в разные времена (исторические эпохи). Памятники архитектуры (зодчества) Древней Руси. Древнерусская икона. Андрей Рублев. Художественные ремесла в Древней Руси. Музыка в Древней Руси. Древнерусский театр.</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Искусство России ХVIII века. Памятники архитектуры. Творения В.И. Баженова. Изобразительное искусство ХVIII века. Возникновение публичных театров.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Искусство России ХIХ века.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Золотой век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русской культуры. А.С. Пушкин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солнце русской поэзии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страницы жизни и творчества). Творчество поэтов, писателей, композиторов, художников (В.А. Жуковский, А.Н. Плещеев, Н.А. Некрасов, В.И. Даль, А.А. Фет, Л.Н. Толстой, А.П. Чехов, М.И. Глинка, П.И. Чайковский, В.А. Тропинин, И.И. Левитан и др.).</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Искусство России ХХ века. Творчество архитекторов, художников, поэтов, писателей. Известные сооружения советского периода (Мавзолей, МГУ, Останкинская телебашня и др.). Произведения художников России (А.А. Пластов, К.Ф. Юон, Ф.А. Малявин, К. Малевич и др.). Детские писатели и поэты (К.И. Чуковский, С.Я. Маршак и др.).</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Человек </w:t>
      </w:r>
      <w:r>
        <w:rPr>
          <w:rFonts w:ascii="Times New Roman" w:hAnsi="Times New Roman" w:cs="Times New Roman" w:eastAsia="Times New Roman"/>
          <w:b/>
          <w:color w:val="000000"/>
          <w:spacing w:val="0"/>
          <w:position w:val="0"/>
          <w:sz w:val="28"/>
          <w:shd w:fill="FFFFFF" w:val="clear"/>
        </w:rPr>
        <w:t xml:space="preserve">–</w:t>
      </w:r>
      <w:r>
        <w:rPr>
          <w:rFonts w:ascii="Times New Roman" w:hAnsi="Times New Roman" w:cs="Times New Roman" w:eastAsia="Times New Roman"/>
          <w:b/>
          <w:color w:val="000000"/>
          <w:spacing w:val="0"/>
          <w:position w:val="0"/>
          <w:sz w:val="28"/>
          <w:shd w:fill="FFFFFF" w:val="clear"/>
        </w:rPr>
        <w:t xml:space="preserve"> </w:t>
      </w:r>
      <w:r>
        <w:rPr>
          <w:rFonts w:ascii="Times New Roman" w:hAnsi="Times New Roman" w:cs="Times New Roman" w:eastAsia="Times New Roman"/>
          <w:b/>
          <w:color w:val="000000"/>
          <w:spacing w:val="0"/>
          <w:position w:val="0"/>
          <w:sz w:val="28"/>
          <w:shd w:fill="FFFFFF" w:val="clear"/>
        </w:rPr>
        <w:t xml:space="preserve">защитник своего Отечества (6 ч.).</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Борьба славян с половцами. Александр Невский и победа над шведскими и немецкими рыцарями. Борьба русских людей с Золотой ордой за независимость Родины. Куликовская битва. Дмитрий Донской.</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Отечественная война 1812 года. М.И. Кутузов.</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Великая Отечественная война. Главные сражения советской армии с фашистами. Помощь тыла фронту.</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Расширение кругозора школьников. Литературные памятники Древней Руси. Новгородские берестяные грамоты.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Поучение</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Владимира Мономаха. Первые книги по истории России. Борьба русского народа с польскими захватчиками в ХVII веке. Минин и Пожарский. Иван Сусанин. Партизанская война 1812 года. Василиса Кожина. Отражение борьбы русского народа за свободу родины в произведениях изобразительного и музыкального искусства. Боги войны. Ордена и награды. Военные костюмы разных эпох.</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Гражданин и государство (2 ч.).</w:t>
      </w:r>
    </w:p>
    <w:p>
      <w:pPr>
        <w:spacing w:before="100" w:after="100" w:line="240"/>
        <w:ind w:right="0" w:left="0" w:firstLine="0"/>
        <w:jc w:val="left"/>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Россия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наша Родина. Русский язык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государственный язык России. Права и обязанности граждан России. Символы государства.</w:t>
      </w:r>
    </w:p>
    <w:p>
      <w:pPr>
        <w:spacing w:before="0" w:after="0" w:line="240"/>
        <w:ind w:right="0" w:left="54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Планируемые результаты освоения учебного предмета, курса</w:t>
      </w:r>
    </w:p>
    <w:p>
      <w:pPr>
        <w:spacing w:before="0" w:after="160" w:line="259"/>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i/>
          <w:color w:val="auto"/>
          <w:spacing w:val="0"/>
          <w:position w:val="0"/>
          <w:sz w:val="28"/>
          <w:shd w:fill="auto" w:val="clear"/>
        </w:rPr>
        <w:t xml:space="preserve">Предметные результаты</w:t>
      </w:r>
      <w:r>
        <w:rPr>
          <w:rFonts w:ascii="Times New Roman" w:hAnsi="Times New Roman" w:cs="Times New Roman" w:eastAsia="Times New Roman"/>
          <w:color w:val="auto"/>
          <w:spacing w:val="0"/>
          <w:position w:val="0"/>
          <w:sz w:val="28"/>
          <w:shd w:fill="auto" w:val="clear"/>
        </w:rPr>
        <w:t xml:space="preserve"> обучения нацелены на решение, прежде всего, образовательных задач:</w:t>
      </w:r>
    </w:p>
    <w:p>
      <w:pPr>
        <w:numPr>
          <w:ilvl w:val="0"/>
          <w:numId w:val="41"/>
        </w:numPr>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осознание целостности окружающего мира, расширение знаний о разных его сторонах и объектах;</w:t>
      </w:r>
    </w:p>
    <w:p>
      <w:pPr>
        <w:numPr>
          <w:ilvl w:val="0"/>
          <w:numId w:val="41"/>
        </w:numPr>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обнаружение и установление элементарных связей и зависимостей в природе и обществе;</w:t>
      </w:r>
    </w:p>
    <w:p>
      <w:pPr>
        <w:numPr>
          <w:ilvl w:val="0"/>
          <w:numId w:val="41"/>
        </w:numPr>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овладение наиболее существенными методами изучения окружающего мира (наблюдения, опыт, эксперимент, измерение);</w:t>
      </w:r>
    </w:p>
    <w:p>
      <w:pPr>
        <w:numPr>
          <w:ilvl w:val="0"/>
          <w:numId w:val="41"/>
        </w:numPr>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использование полученных знаний в продуктивной и преобразующей деятельности;</w:t>
      </w:r>
    </w:p>
    <w:p>
      <w:pPr>
        <w:numPr>
          <w:ilvl w:val="0"/>
          <w:numId w:val="41"/>
        </w:numPr>
        <w:spacing w:before="0" w:after="0" w:line="276"/>
        <w:ind w:right="0" w:left="36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расширение кругозора и культурного опыта школьника, формирование умения воспринимать мир не только рационально, но и образно.</w:t>
      </w:r>
    </w:p>
    <w:p>
      <w:pPr>
        <w:suppressAutoHyphens w:val="true"/>
        <w:spacing w:before="0" w:after="160" w:line="259"/>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160" w:line="259"/>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Требования к уровню подготовки учащихся 4 класса</w:t>
      </w:r>
    </w:p>
    <w:p>
      <w:pPr>
        <w:keepNext w:val="true"/>
        <w:keepLines w:val="true"/>
        <w:spacing w:before="0" w:after="0" w:line="259"/>
        <w:ind w:right="0" w:left="20" w:firstLine="400"/>
        <w:jc w:val="center"/>
        <w:rPr>
          <w:rFonts w:ascii="Times New Roman" w:hAnsi="Times New Roman" w:cs="Times New Roman" w:eastAsia="Times New Roman"/>
          <w:b/>
          <w:color w:val="auto"/>
          <w:spacing w:val="0"/>
          <w:position w:val="0"/>
          <w:sz w:val="28"/>
          <w:shd w:fill="auto"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концу обучения в </w:t>
      </w:r>
      <w:r>
        <w:rPr>
          <w:rFonts w:ascii="Times New Roman" w:hAnsi="Times New Roman" w:cs="Times New Roman" w:eastAsia="Times New Roman"/>
          <w:b/>
          <w:i/>
          <w:color w:val="000000"/>
          <w:spacing w:val="0"/>
          <w:position w:val="0"/>
          <w:sz w:val="28"/>
          <w:shd w:fill="auto" w:val="clear"/>
        </w:rPr>
        <w:t xml:space="preserve">4 классе </w:t>
      </w:r>
      <w:r>
        <w:rPr>
          <w:rFonts w:ascii="Times New Roman" w:hAnsi="Times New Roman" w:cs="Times New Roman" w:eastAsia="Times New Roman"/>
          <w:color w:val="000000"/>
          <w:spacing w:val="0"/>
          <w:position w:val="0"/>
          <w:sz w:val="28"/>
          <w:shd w:fill="auto" w:val="clear"/>
        </w:rPr>
        <w:t xml:space="preserve">учащиеся </w:t>
      </w:r>
      <w:r>
        <w:rPr>
          <w:rFonts w:ascii="Times New Roman" w:hAnsi="Times New Roman" w:cs="Times New Roman" w:eastAsia="Times New Roman"/>
          <w:b/>
          <w:i/>
          <w:color w:val="000000"/>
          <w:spacing w:val="0"/>
          <w:position w:val="0"/>
          <w:sz w:val="28"/>
          <w:shd w:fill="auto" w:val="clear"/>
        </w:rPr>
        <w:t xml:space="preserve">научатся</w:t>
      </w:r>
      <w:r>
        <w:rPr>
          <w:rFonts w:ascii="Times New Roman" w:hAnsi="Times New Roman" w:cs="Times New Roman" w:eastAsia="Times New Roman"/>
          <w:color w:val="000000"/>
          <w:spacing w:val="0"/>
          <w:position w:val="0"/>
          <w:sz w:val="28"/>
          <w:shd w:fill="auto" w:val="clear"/>
        </w:rPr>
        <w:t xml:space="preserve">:</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характеризовать признаки живого организма, характерные для человека;</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моделировать</w:t>
      </w:r>
      <w:r>
        <w:rPr>
          <w:rFonts w:ascii="Times New Roman" w:hAnsi="Times New Roman" w:cs="Times New Roman" w:eastAsia="Times New Roman"/>
          <w:color w:val="auto"/>
          <w:spacing w:val="0"/>
          <w:position w:val="0"/>
          <w:sz w:val="28"/>
          <w:shd w:fill="auto" w:val="clear"/>
        </w:rPr>
        <w:t xml:space="preserve"> в учебных и игровых ситуациях правила безопасного поведения в среде обитания;</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устанавливать</w:t>
      </w:r>
      <w:r>
        <w:rPr>
          <w:rFonts w:ascii="Times New Roman" w:hAnsi="Times New Roman" w:cs="Times New Roman" w:eastAsia="Times New Roman"/>
          <w:color w:val="auto"/>
          <w:spacing w:val="0"/>
          <w:position w:val="0"/>
          <w:sz w:val="28"/>
          <w:shd w:fill="auto" w:val="clear"/>
        </w:rPr>
        <w:t xml:space="preserve"> последовательность возрастных этапов развития человека; </w:t>
      </w:r>
      <w:r>
        <w:rPr>
          <w:rFonts w:ascii="Times New Roman" w:hAnsi="Times New Roman" w:cs="Times New Roman" w:eastAsia="Times New Roman"/>
          <w:i/>
          <w:color w:val="auto"/>
          <w:spacing w:val="0"/>
          <w:position w:val="0"/>
          <w:sz w:val="28"/>
          <w:shd w:fill="auto" w:val="clear"/>
        </w:rPr>
        <w:t xml:space="preserve">характеризовать</w:t>
      </w:r>
      <w:r>
        <w:rPr>
          <w:rFonts w:ascii="Times New Roman" w:hAnsi="Times New Roman" w:cs="Times New Roman" w:eastAsia="Times New Roman"/>
          <w:color w:val="auto"/>
          <w:spacing w:val="0"/>
          <w:position w:val="0"/>
          <w:sz w:val="28"/>
          <w:shd w:fill="auto" w:val="clear"/>
        </w:rPr>
        <w:t xml:space="preserve"> условия роста и развития ребенка;</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оценивать</w:t>
      </w:r>
      <w:r>
        <w:rPr>
          <w:rFonts w:ascii="Times New Roman" w:hAnsi="Times New Roman" w:cs="Times New Roman" w:eastAsia="Times New Roman"/>
          <w:color w:val="auto"/>
          <w:spacing w:val="0"/>
          <w:position w:val="0"/>
          <w:sz w:val="28"/>
          <w:shd w:fill="auto" w:val="clear"/>
        </w:rPr>
        <w:t xml:space="preserve"> положительные и отрицательные качества человека; приводить примеры (жизненные и из художественной литературы) проявления доброты, честности, смелости и др.;</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анализировать</w:t>
      </w:r>
      <w:r>
        <w:rPr>
          <w:rFonts w:ascii="Times New Roman" w:hAnsi="Times New Roman" w:cs="Times New Roman" w:eastAsia="Times New Roman"/>
          <w:color w:val="auto"/>
          <w:spacing w:val="0"/>
          <w:position w:val="0"/>
          <w:sz w:val="28"/>
          <w:shd w:fill="auto" w:val="clear"/>
        </w:rPr>
        <w:t xml:space="preserve"> модели, изображающие Землю (глобус, план, карту); в соответствии с учебной задачей находить на географической и исторической карте объекты; </w:t>
      </w:r>
      <w:r>
        <w:rPr>
          <w:rFonts w:ascii="Times New Roman" w:hAnsi="Times New Roman" w:cs="Times New Roman" w:eastAsia="Times New Roman"/>
          <w:i/>
          <w:color w:val="auto"/>
          <w:spacing w:val="0"/>
          <w:position w:val="0"/>
          <w:sz w:val="28"/>
          <w:shd w:fill="auto" w:val="clear"/>
        </w:rPr>
        <w:t xml:space="preserve">оценивать</w:t>
      </w:r>
      <w:r>
        <w:rPr>
          <w:rFonts w:ascii="Times New Roman" w:hAnsi="Times New Roman" w:cs="Times New Roman" w:eastAsia="Times New Roman"/>
          <w:color w:val="auto"/>
          <w:spacing w:val="0"/>
          <w:position w:val="0"/>
          <w:sz w:val="28"/>
          <w:shd w:fill="auto" w:val="clear"/>
        </w:rPr>
        <w:t xml:space="preserve"> масштаб, условные обозначения на карте, плане; </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описывать</w:t>
      </w:r>
      <w:r>
        <w:rPr>
          <w:rFonts w:ascii="Times New Roman" w:hAnsi="Times New Roman" w:cs="Times New Roman" w:eastAsia="Times New Roman"/>
          <w:color w:val="auto"/>
          <w:spacing w:val="0"/>
          <w:position w:val="0"/>
          <w:sz w:val="28"/>
          <w:shd w:fill="auto" w:val="clear"/>
        </w:rPr>
        <w:t xml:space="preserve"> характерные особенности природных зон России, особенности почв своей местности;</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составлять</w:t>
      </w:r>
      <w:r>
        <w:rPr>
          <w:rFonts w:ascii="Times New Roman" w:hAnsi="Times New Roman" w:cs="Times New Roman" w:eastAsia="Times New Roman"/>
          <w:color w:val="auto"/>
          <w:spacing w:val="0"/>
          <w:position w:val="0"/>
          <w:sz w:val="28"/>
          <w:shd w:fill="auto" w:val="clear"/>
        </w:rPr>
        <w:t xml:space="preserve"> рассказ-описание о странах-соседях России; </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различать</w:t>
      </w:r>
      <w:r>
        <w:rPr>
          <w:rFonts w:ascii="Times New Roman" w:hAnsi="Times New Roman" w:cs="Times New Roman" w:eastAsia="Times New Roman"/>
          <w:color w:val="auto"/>
          <w:spacing w:val="0"/>
          <w:position w:val="0"/>
          <w:sz w:val="28"/>
          <w:shd w:fill="auto" w:val="clear"/>
        </w:rPr>
        <w:t xml:space="preserve"> год, век, арабские и римские цифры, </w:t>
      </w:r>
      <w:r>
        <w:rPr>
          <w:rFonts w:ascii="Times New Roman" w:hAnsi="Times New Roman" w:cs="Times New Roman" w:eastAsia="Times New Roman"/>
          <w:i/>
          <w:color w:val="auto"/>
          <w:spacing w:val="0"/>
          <w:position w:val="0"/>
          <w:sz w:val="28"/>
          <w:shd w:fill="auto" w:val="clear"/>
        </w:rPr>
        <w:t xml:space="preserve">пользоваться</w:t>
      </w:r>
      <w:r>
        <w:rPr>
          <w:rFonts w:ascii="Times New Roman" w:hAnsi="Times New Roman" w:cs="Times New Roman" w:eastAsia="Times New Roman"/>
          <w:color w:val="auto"/>
          <w:spacing w:val="0"/>
          <w:position w:val="0"/>
          <w:sz w:val="28"/>
          <w:shd w:fill="auto" w:val="clear"/>
        </w:rPr>
        <w:t xml:space="preserve"> терминами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историческое время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эпоха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столетие</w:t>
      </w:r>
      <w:r>
        <w:rPr>
          <w:rFonts w:ascii="Times New Roman" w:hAnsi="Times New Roman" w:cs="Times New Roman" w:eastAsia="Times New Roman"/>
          <w:color w:val="auto"/>
          <w:spacing w:val="0"/>
          <w:position w:val="0"/>
          <w:sz w:val="28"/>
          <w:shd w:fill="auto" w:val="clear"/>
        </w:rPr>
        <w:t xml:space="preserve">»;</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соотносить</w:t>
      </w:r>
      <w:r>
        <w:rPr>
          <w:rFonts w:ascii="Times New Roman" w:hAnsi="Times New Roman" w:cs="Times New Roman" w:eastAsia="Times New Roman"/>
          <w:color w:val="auto"/>
          <w:spacing w:val="0"/>
          <w:position w:val="0"/>
          <w:sz w:val="28"/>
          <w:shd w:fill="auto" w:val="clear"/>
        </w:rPr>
        <w:t xml:space="preserve"> события, персоналии с принадлежностью к конкретной исторической эпохе;</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называть</w:t>
      </w:r>
      <w:r>
        <w:rPr>
          <w:rFonts w:ascii="Times New Roman" w:hAnsi="Times New Roman" w:cs="Times New Roman" w:eastAsia="Times New Roman"/>
          <w:color w:val="auto"/>
          <w:spacing w:val="0"/>
          <w:position w:val="0"/>
          <w:sz w:val="28"/>
          <w:shd w:fill="auto" w:val="clear"/>
        </w:rPr>
        <w:t xml:space="preserve"> имена наиболее известных правителей разных исторических эпох (в рамках изученного), </w:t>
      </w:r>
      <w:r>
        <w:rPr>
          <w:rFonts w:ascii="Times New Roman" w:hAnsi="Times New Roman" w:cs="Times New Roman" w:eastAsia="Times New Roman"/>
          <w:i/>
          <w:color w:val="auto"/>
          <w:spacing w:val="0"/>
          <w:position w:val="0"/>
          <w:sz w:val="28"/>
          <w:shd w:fill="auto" w:val="clear"/>
        </w:rPr>
        <w:t xml:space="preserve">рассказывать</w:t>
      </w:r>
      <w:r>
        <w:rPr>
          <w:rFonts w:ascii="Times New Roman" w:hAnsi="Times New Roman" w:cs="Times New Roman" w:eastAsia="Times New Roman"/>
          <w:color w:val="auto"/>
          <w:spacing w:val="0"/>
          <w:position w:val="0"/>
          <w:sz w:val="28"/>
          <w:shd w:fill="auto" w:val="clear"/>
        </w:rPr>
        <w:t xml:space="preserve"> об их вкладе в развитие общества и его культуры;</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различать</w:t>
      </w:r>
      <w:r>
        <w:rPr>
          <w:rFonts w:ascii="Times New Roman" w:hAnsi="Times New Roman" w:cs="Times New Roman" w:eastAsia="Times New Roman"/>
          <w:color w:val="auto"/>
          <w:spacing w:val="0"/>
          <w:position w:val="0"/>
          <w:sz w:val="28"/>
          <w:shd w:fill="auto" w:val="clear"/>
        </w:rPr>
        <w:t xml:space="preserve"> (называть) символы царской власти, символы современной России. </w:t>
      </w:r>
      <w:r>
        <w:rPr>
          <w:rFonts w:ascii="Times New Roman" w:hAnsi="Times New Roman" w:cs="Times New Roman" w:eastAsia="Times New Roman"/>
          <w:i/>
          <w:color w:val="auto"/>
          <w:spacing w:val="0"/>
          <w:position w:val="0"/>
          <w:sz w:val="28"/>
          <w:shd w:fill="auto" w:val="clear"/>
        </w:rPr>
        <w:t xml:space="preserve">Называть</w:t>
      </w:r>
      <w:r>
        <w:rPr>
          <w:rFonts w:ascii="Times New Roman" w:hAnsi="Times New Roman" w:cs="Times New Roman" w:eastAsia="Times New Roman"/>
          <w:color w:val="auto"/>
          <w:spacing w:val="0"/>
          <w:position w:val="0"/>
          <w:sz w:val="28"/>
          <w:shd w:fill="auto" w:val="clear"/>
        </w:rPr>
        <w:t xml:space="preserve"> имя Президента современной России;</w:t>
      </w:r>
    </w:p>
    <w:p>
      <w:pPr>
        <w:numPr>
          <w:ilvl w:val="0"/>
          <w:numId w:val="45"/>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описывать </w:t>
      </w:r>
      <w:r>
        <w:rPr>
          <w:rFonts w:ascii="Times New Roman" w:hAnsi="Times New Roman" w:cs="Times New Roman" w:eastAsia="Times New Roman"/>
          <w:color w:val="auto"/>
          <w:spacing w:val="0"/>
          <w:position w:val="0"/>
          <w:sz w:val="28"/>
          <w:shd w:fill="auto" w:val="clear"/>
        </w:rPr>
        <w:t xml:space="preserve">основные события культурной жизни России (в разные исторические эпохи), называть их даты (в рамках изученного);</w:t>
      </w:r>
    </w:p>
    <w:p>
      <w:pPr>
        <w:spacing w:before="0" w:after="0" w:line="276"/>
        <w:ind w:right="0" w:left="12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называть</w:t>
      </w:r>
      <w:r>
        <w:rPr>
          <w:rFonts w:ascii="Times New Roman" w:hAnsi="Times New Roman" w:cs="Times New Roman" w:eastAsia="Times New Roman"/>
          <w:color w:val="auto"/>
          <w:spacing w:val="0"/>
          <w:position w:val="0"/>
          <w:sz w:val="28"/>
          <w:shd w:fill="auto" w:val="clear"/>
        </w:rPr>
        <w:t xml:space="preserve"> имена выдающихся деятелей, писателей, композиторов разных исторических эпох.</w:t>
      </w:r>
    </w:p>
    <w:p>
      <w:pPr>
        <w:spacing w:before="0" w:after="0" w:line="240"/>
        <w:ind w:right="0" w:left="0" w:firstLine="0"/>
        <w:jc w:val="left"/>
        <w:rPr>
          <w:rFonts w:ascii="Times New Roman" w:hAnsi="Times New Roman" w:cs="Times New Roman" w:eastAsia="Times New Roman"/>
          <w:color w:val="000000"/>
          <w:spacing w:val="0"/>
          <w:position w:val="0"/>
          <w:sz w:val="28"/>
          <w:shd w:fill="FFFFFF" w:val="clear"/>
        </w:rPr>
      </w:pPr>
    </w:p>
    <w:p>
      <w:pPr>
        <w:spacing w:before="0" w:after="0" w:line="276"/>
        <w:ind w:right="0" w:left="0" w:firstLine="0"/>
        <w:jc w:val="both"/>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К концу обучения в </w:t>
      </w:r>
      <w:r>
        <w:rPr>
          <w:rFonts w:ascii="Times New Roman" w:hAnsi="Times New Roman" w:cs="Times New Roman" w:eastAsia="Times New Roman"/>
          <w:b/>
          <w:i/>
          <w:color w:val="000000"/>
          <w:spacing w:val="0"/>
          <w:position w:val="0"/>
          <w:sz w:val="28"/>
          <w:shd w:fill="auto" w:val="clear"/>
        </w:rPr>
        <w:t xml:space="preserve">4 классе </w:t>
      </w:r>
      <w:r>
        <w:rPr>
          <w:rFonts w:ascii="Times New Roman" w:hAnsi="Times New Roman" w:cs="Times New Roman" w:eastAsia="Times New Roman"/>
          <w:color w:val="000000"/>
          <w:spacing w:val="0"/>
          <w:position w:val="0"/>
          <w:sz w:val="28"/>
          <w:shd w:fill="auto" w:val="clear"/>
        </w:rPr>
        <w:t xml:space="preserve">учащиеся </w:t>
      </w:r>
      <w:r>
        <w:rPr>
          <w:rFonts w:ascii="Times New Roman" w:hAnsi="Times New Roman" w:cs="Times New Roman" w:eastAsia="Times New Roman"/>
          <w:b/>
          <w:i/>
          <w:color w:val="000000"/>
          <w:spacing w:val="0"/>
          <w:position w:val="0"/>
          <w:sz w:val="28"/>
          <w:shd w:fill="auto" w:val="clear"/>
        </w:rPr>
        <w:t xml:space="preserve">могут научиться</w:t>
      </w:r>
      <w:r>
        <w:rPr>
          <w:rFonts w:ascii="Times New Roman" w:hAnsi="Times New Roman" w:cs="Times New Roman" w:eastAsia="Times New Roman"/>
          <w:color w:val="000000"/>
          <w:spacing w:val="0"/>
          <w:position w:val="0"/>
          <w:sz w:val="28"/>
          <w:shd w:fill="auto" w:val="clear"/>
        </w:rPr>
        <w:t xml:space="preserve">:</w:t>
      </w:r>
    </w:p>
    <w:p>
      <w:pPr>
        <w:numPr>
          <w:ilvl w:val="0"/>
          <w:numId w:val="49"/>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применять</w:t>
      </w:r>
      <w:r>
        <w:rPr>
          <w:rFonts w:ascii="Times New Roman" w:hAnsi="Times New Roman" w:cs="Times New Roman" w:eastAsia="Times New Roman"/>
          <w:color w:val="auto"/>
          <w:spacing w:val="0"/>
          <w:position w:val="0"/>
          <w:sz w:val="28"/>
          <w:shd w:fill="auto" w:val="clear"/>
        </w:rPr>
        <w:t xml:space="preserve"> в житейской практике правила здорового образа жизни, </w:t>
      </w:r>
      <w:r>
        <w:rPr>
          <w:rFonts w:ascii="Times New Roman" w:hAnsi="Times New Roman" w:cs="Times New Roman" w:eastAsia="Times New Roman"/>
          <w:i/>
          <w:color w:val="auto"/>
          <w:spacing w:val="0"/>
          <w:position w:val="0"/>
          <w:sz w:val="28"/>
          <w:shd w:fill="auto" w:val="clear"/>
        </w:rPr>
        <w:t xml:space="preserve">соблюдать</w:t>
      </w:r>
      <w:r>
        <w:rPr>
          <w:rFonts w:ascii="Times New Roman" w:hAnsi="Times New Roman" w:cs="Times New Roman" w:eastAsia="Times New Roman"/>
          <w:color w:val="auto"/>
          <w:spacing w:val="0"/>
          <w:position w:val="0"/>
          <w:sz w:val="28"/>
          <w:shd w:fill="auto" w:val="clear"/>
        </w:rPr>
        <w:t xml:space="preserve"> правила гигиены и физической культуры; </w:t>
      </w:r>
      <w:r>
        <w:rPr>
          <w:rFonts w:ascii="Times New Roman" w:hAnsi="Times New Roman" w:cs="Times New Roman" w:eastAsia="Times New Roman"/>
          <w:i/>
          <w:color w:val="auto"/>
          <w:spacing w:val="0"/>
          <w:position w:val="0"/>
          <w:sz w:val="28"/>
          <w:shd w:fill="auto" w:val="clear"/>
        </w:rPr>
        <w:t xml:space="preserve">различать</w:t>
      </w:r>
      <w:r>
        <w:rPr>
          <w:rFonts w:ascii="Times New Roman" w:hAnsi="Times New Roman" w:cs="Times New Roman" w:eastAsia="Times New Roman"/>
          <w:color w:val="auto"/>
          <w:spacing w:val="0"/>
          <w:position w:val="0"/>
          <w:sz w:val="28"/>
          <w:shd w:fill="auto" w:val="clear"/>
        </w:rPr>
        <w:t xml:space="preserve"> полезные и вредные привычки;</w:t>
      </w:r>
    </w:p>
    <w:p>
      <w:pPr>
        <w:numPr>
          <w:ilvl w:val="0"/>
          <w:numId w:val="49"/>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различать</w:t>
      </w:r>
      <w:r>
        <w:rPr>
          <w:rFonts w:ascii="Times New Roman" w:hAnsi="Times New Roman" w:cs="Times New Roman" w:eastAsia="Times New Roman"/>
          <w:color w:val="auto"/>
          <w:spacing w:val="0"/>
          <w:position w:val="0"/>
          <w:sz w:val="28"/>
          <w:shd w:fill="auto" w:val="clear"/>
        </w:rPr>
        <w:t xml:space="preserve"> эмоциональное состояние окружающих людей и в соответствии с ним строить общение;</w:t>
      </w:r>
    </w:p>
    <w:p>
      <w:pPr>
        <w:numPr>
          <w:ilvl w:val="0"/>
          <w:numId w:val="49"/>
        </w:numPr>
        <w:spacing w:before="0" w:after="0" w:line="276"/>
        <w:ind w:right="0" w:left="840" w:hanging="36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раскрывать</w:t>
      </w:r>
      <w:r>
        <w:rPr>
          <w:rFonts w:ascii="Times New Roman" w:hAnsi="Times New Roman" w:cs="Times New Roman" w:eastAsia="Times New Roman"/>
          <w:color w:val="auto"/>
          <w:spacing w:val="0"/>
          <w:position w:val="0"/>
          <w:sz w:val="28"/>
          <w:shd w:fill="auto" w:val="clear"/>
        </w:rPr>
        <w:t xml:space="preserve"> причины отдельных событий в жизни страны (войны, изменения государственного устройства, события в культурной жизни) /в рамках изученного/.</w:t>
      </w: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Календарно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тематическое планирование</w:t>
      </w:r>
    </w:p>
    <w:tbl>
      <w:tblPr/>
      <w:tblGrid>
        <w:gridCol w:w="502"/>
        <w:gridCol w:w="6127"/>
        <w:gridCol w:w="4252"/>
        <w:gridCol w:w="2410"/>
        <w:gridCol w:w="991"/>
        <w:gridCol w:w="992"/>
      </w:tblGrid>
      <w:tr>
        <w:trPr>
          <w:trHeight w:val="936" w:hRule="auto"/>
          <w:jc w:val="left"/>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Тема урока</w:t>
            </w:r>
          </w:p>
          <w:p>
            <w:pPr>
              <w:spacing w:before="0" w:after="0" w:line="240"/>
              <w:ind w:right="0" w:left="0" w:firstLine="0"/>
              <w:jc w:val="left"/>
              <w:rPr>
                <w:color w:val="auto"/>
                <w:spacing w:val="0"/>
                <w:position w:val="0"/>
                <w:shd w:fill="auto" w:val="clear"/>
              </w:rPr>
            </w:pP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Деятельность на уроке в рамках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Точки Роста</w:t>
            </w:r>
            <w:r>
              <w:rPr>
                <w:rFonts w:ascii="Times New Roman" w:hAnsi="Times New Roman" w:cs="Times New Roman" w:eastAsia="Times New Roman"/>
                <w:b/>
                <w:color w:val="auto"/>
                <w:spacing w:val="0"/>
                <w:position w:val="0"/>
                <w:sz w:val="28"/>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Межпредметные связи</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Коли-чест</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во часов </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дата</w:t>
            </w:r>
          </w:p>
        </w:tc>
      </w:tr>
      <w:tr>
        <w:trPr>
          <w:trHeight w:val="31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Человек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живое существо (организм) (16 ч)</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Организм человека.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Нервная система.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Двигательная система человека.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Изучение двигательной системы человека по муляжам.</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муляжи)</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Пищеварительная система, её органы.</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Изучение пищеварительной системы человека по муляжам.</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муляжи)</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Значение пищеварительной системы. Как беречь зубы.</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Дыхательная система.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экспериментов.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Дыхательная система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Кладут руку на грудь, считают число вдохов и выдохов в минуту в положении сидя и после десяти приседаний. Делают выводы.</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Работа с цифровой лабораторией. Использование датчика частоты дыхания.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Газообмен в лёгких.</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Биология (Цифровая лаборатория. Датчик частоты дыхания). </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9"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Кровеносная система.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в цифровой лаборатории с использованием датчика ЭКГ.</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кровообращения.</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Муляж сердца, цифровая лаборатория, датчик ЭКГ).</w:t>
            </w:r>
          </w:p>
          <w:p>
            <w:pPr>
              <w:spacing w:before="0" w:after="0" w:line="240"/>
              <w:ind w:right="0" w:left="0" w:firstLine="0"/>
              <w:jc w:val="left"/>
              <w:rPr>
                <w:color w:val="auto"/>
                <w:spacing w:val="0"/>
                <w:position w:val="0"/>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организм выделяет ненужные ему жидкие вещества.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Изучение органов выделительной системы человека по муляжам.</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Муляж почки)</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9</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Кожа. Её функции.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в цифровой лаборатории с использованием мультидатчика по физиологии (определяют температуру тела).</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Биология (цифровая лаборатория, мультидатчик по физиологии) </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10</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человек воспринимает окружающий мир. Зрение. Значение зрения в жизни человека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экспериментов.</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Рассматривают различные предметы. Делают выводы (какие зрительные впечатления о них получили, какие признаки предметов увидели).</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Рассматривают муляж глаза.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Смотрят 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работает глаз</w:t>
            </w:r>
            <w:r>
              <w:rPr>
                <w:rFonts w:ascii="Times New Roman" w:hAnsi="Times New Roman" w:cs="Times New Roman" w:eastAsia="Times New Roman"/>
                <w:color w:val="auto"/>
                <w:spacing w:val="0"/>
                <w:position w:val="0"/>
                <w:sz w:val="28"/>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Физика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Муляж глаза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Видео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Как работает глаз</w:t>
            </w:r>
            <w:r>
              <w:rPr>
                <w:rFonts w:ascii="Times New Roman" w:hAnsi="Times New Roman" w:cs="Times New Roman" w:eastAsia="Times New Roman"/>
                <w:color w:val="auto"/>
                <w:spacing w:val="0"/>
                <w:position w:val="0"/>
                <w:sz w:val="28"/>
                <w:shd w:fill="auto" w:val="clear"/>
              </w:rPr>
              <w:t xml:space="preserve">».</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Орган слуха - ухо. Значение слуха в жизни человека.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Изучение органов слуха.</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Практическая работа в цифровой лаборатории с использованием датчика звука.</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Муляж уха, цифровая лаборатория, датчик звука.</w:t>
            </w:r>
          </w:p>
          <w:p>
            <w:pPr>
              <w:spacing w:before="0" w:after="0" w:line="240"/>
              <w:ind w:right="0" w:left="0" w:firstLine="0"/>
              <w:jc w:val="left"/>
              <w:rPr>
                <w:color w:val="auto"/>
                <w:spacing w:val="0"/>
                <w:position w:val="0"/>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Обоняние. Роль обоняния в жизни человека.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экспериментов.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Нюхают различные вещества, делят запахи на две группы-приятные и неприятные.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духи, чеснок, хрен, лук, цветок)</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Вкус. Осязание. Их роль в жизни человека.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экспериментов.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Кладут на язык кусочек сахара, ждут, пока растает, вытирают чистой салфеткой язык и быстро проводят по нему другим кусочком сахара. Делают вывод, в каком случае почувствовали вкус. Анализируют, можно ли сделать вывод о том, что различать вкус помогает слюна, сухой язык вкуса не ощущает.</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Сахар (кусковой)</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Мир чувств. Эмоции: радость, смех, боль, плач, гнев</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Внимание.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Память.</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Твое здоровье (12 ч)</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Режим дня.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Р.С.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Составление режима дня школьника с учётом условий Приморского края</w:t>
            </w:r>
            <w:r>
              <w:rPr>
                <w:rFonts w:ascii="Times New Roman" w:hAnsi="Times New Roman" w:cs="Times New Roman" w:eastAsia="Times New Roman"/>
                <w:i/>
                <w:color w:val="auto"/>
                <w:spacing w:val="0"/>
                <w:position w:val="0"/>
                <w:sz w:val="28"/>
                <w:shd w:fill="auto" w:val="clear"/>
              </w:rPr>
              <w:t xml:space="preserve">»</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Правильное питание.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19</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Правила закаливания.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20</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Можно ли снять усталость?</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Поговорим о вредных привычках. Вред курения.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Опыт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Демонстрация вреда курения</w:t>
            </w:r>
            <w:r>
              <w:rPr>
                <w:rFonts w:ascii="Times New Roman" w:hAnsi="Times New Roman" w:cs="Times New Roman" w:eastAsia="Times New Roman"/>
                <w:color w:val="auto"/>
                <w:spacing w:val="0"/>
                <w:position w:val="0"/>
                <w:sz w:val="28"/>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биология</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Поговорим о вредных привычках. Вред алкоголя и наркотиков.</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Когда дом становится опасным. Правила поведения при пожаре. Как уберечь себя при пожаре.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Когда дом становится опасным. Компьютер и здоровье.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Улица полна неожиданностей. Правила поведения на улице.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2"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Улица полна неожиданностей. Правила дорожного движения.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9"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Если случилась беда. Правила поведения во время грозы. Опасные животные и растения.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Если случилась беда. Оказание первой помощи при несчастных случаях (обработка ран, наложение повязок, компрессов и пр.)</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Человек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часть природы (3 ч)</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29</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Чем человек отличается от животного?</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30</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 рождения до старости.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Контрольная работа 1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Повторение изученного за I полугодие</w:t>
            </w:r>
            <w:r>
              <w:rPr>
                <w:rFonts w:ascii="Times New Roman" w:hAnsi="Times New Roman" w:cs="Times New Roman" w:eastAsia="Times New Roman"/>
                <w:color w:val="auto"/>
                <w:spacing w:val="0"/>
                <w:position w:val="0"/>
                <w:sz w:val="28"/>
                <w:shd w:fill="auto" w:val="clear"/>
              </w:rPr>
              <w:t xml:space="preserve">».</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Человек среди людей (4 ч)</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Поговорим о доброте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такое справедливость. </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 смелости.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Умеешь ли ты общаться?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Родная страна: от края до края (13 ч)</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Природные зоны России. Зона арктических пустынь и тундра.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Природные зоны России. Тайга и зона смешанных лесов.</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Р.С. Приморский край.</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Изучение коллекции  гербария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Деревья и кустарники</w:t>
            </w:r>
            <w:r>
              <w:rPr>
                <w:rFonts w:ascii="Times New Roman" w:hAnsi="Times New Roman" w:cs="Times New Roman" w:eastAsia="Times New Roman"/>
                <w:color w:val="auto"/>
                <w:spacing w:val="0"/>
                <w:position w:val="0"/>
                <w:sz w:val="28"/>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коллекция гербария)</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Природные зоны России. Степи и пустыни.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2"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39</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Почвы России. Состав почвы.</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Р.С. Почвы Приморского края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Проведение экспериментов. Помещают в сосуд немного почвы, наливают воду, размешивают, делают выводы. Бросают в сосуд с водой сухой комочек почвы, наблюдают, появились ли пузырьки, делают выводы, можно ли сказать, что в состав почвы входит воздух и т.д. </w:t>
            </w:r>
          </w:p>
          <w:p>
            <w:pPr>
              <w:spacing w:before="0" w:after="0" w:line="240"/>
              <w:ind w:right="0" w:left="0" w:firstLine="0"/>
              <w:jc w:val="left"/>
              <w:rPr>
                <w:color w:val="auto"/>
                <w:spacing w:val="0"/>
                <w:position w:val="0"/>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Биология </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сосуд, вода, почва)</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40</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Рельеф России. Формы земной поверхности (равнины, горы, холмы, овраги).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Р.С. Рельеф Приморского края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Изучение коллекции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Минералы и горные породы</w:t>
            </w:r>
            <w:r>
              <w:rPr>
                <w:rFonts w:ascii="Times New Roman" w:hAnsi="Times New Roman" w:cs="Times New Roman" w:eastAsia="Times New Roman"/>
                <w:color w:val="auto"/>
                <w:spacing w:val="0"/>
                <w:position w:val="0"/>
                <w:sz w:val="28"/>
                <w:shd w:fill="auto" w:val="clear"/>
              </w:rPr>
              <w:t xml:space="preserve">»</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Химия</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коллекция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Минералы и горные породы</w:t>
            </w:r>
            <w:r>
              <w:rPr>
                <w:rFonts w:ascii="Times New Roman" w:hAnsi="Times New Roman" w:cs="Times New Roman" w:eastAsia="Times New Roman"/>
                <w:color w:val="auto"/>
                <w:spacing w:val="0"/>
                <w:position w:val="0"/>
                <w:sz w:val="28"/>
                <w:shd w:fill="auto" w:val="clear"/>
              </w:rPr>
              <w:t xml:space="preserve">»)</w:t>
            </w: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9"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Рельеф России.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Как возникали и строились города.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Р.С. Возникновение села Кневичи.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Экскурсия в музей</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и её соседи. Япония.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Экскурсия в японское консульство во Владивостоке</w:t>
            </w: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и её соседи. Китай.</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Россия и её соседи.</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Р.С. Наши ближайшие соседи.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2"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и её соседи. Финляндия.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47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и её соседи. Королевство Дания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Обобщение по теме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Россия и её соседи</w:t>
            </w:r>
            <w:r>
              <w:rPr>
                <w:rFonts w:ascii="Times New Roman" w:hAnsi="Times New Roman" w:cs="Times New Roman" w:eastAsia="Times New Roman"/>
                <w:color w:val="auto"/>
                <w:spacing w:val="0"/>
                <w:position w:val="0"/>
                <w:sz w:val="28"/>
                <w:shd w:fill="auto" w:val="clear"/>
              </w:rPr>
              <w:t xml:space="preserve">».</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Человек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творец культурных ценностей (12 ч)</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49</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Что такое культура.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50</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Из истории письменности.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Образование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часть культуры.</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Возникновение первых школ на Руси.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Особенности обучения в Древней Руси.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Чему и как учились при Петре I.</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6"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Русское искусство до XVIII века. Архитектура.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Русская икона.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8"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Русское искусство до XVIII века. Художественные ремёсла и музыка. Древней Руси.</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9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век русской культуры (XIX век). Поэты и писатели XIX 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59</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Золотой</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век русской культуры (XIX век). Композиторы и художники XIX века.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60</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Искусство России XX века: архитектура, живопись, литература.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7"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Человек </w:t>
            </w: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защитник своего Отечества (6 часов)</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61</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Как Русь боролась с половцами. Битва на Чудском озере.</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5"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62</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Промежуточная аттестация.</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63</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Куликовская битва.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0"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64</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Отечественная война 1812 года.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65</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Великая Отечественная война. Основные сражения Великой Отечественной войны.</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66</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Великая Отечественная война.</w:t>
            </w:r>
          </w:p>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Героизм воинов и людей в тылу.</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74"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Гражданин и государство (2часов)</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63"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67</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Россия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наша Родина. Права и обязанности граждан России. Права ребёнка.</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1" w:hRule="auto"/>
          <w:jc w:val="left"/>
          <w:cantSplit w:val="1"/>
        </w:trPr>
        <w:tc>
          <w:tcPr>
            <w:tcW w:w="5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68</w:t>
            </w:r>
          </w:p>
        </w:tc>
        <w:tc>
          <w:tcPr>
            <w:tcW w:w="61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Символы государства: гимн, герб, флаг.</w:t>
            </w:r>
          </w:p>
        </w:tc>
        <w:tc>
          <w:tcPr>
            <w:tcW w:w="42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1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9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center"/>
        <w:rPr>
          <w:rFonts w:ascii="Times New Roman" w:hAnsi="Times New Roman" w:cs="Times New Roman" w:eastAsia="Times New Roman"/>
          <w:b/>
          <w:color w:val="000000"/>
          <w:spacing w:val="0"/>
          <w:position w:val="0"/>
          <w:sz w:val="28"/>
          <w:shd w:fill="FFFFFF" w:val="clear"/>
        </w:rPr>
      </w:pPr>
      <w:r>
        <w:rPr>
          <w:rFonts w:ascii="Times New Roman" w:hAnsi="Times New Roman" w:cs="Times New Roman" w:eastAsia="Times New Roman"/>
          <w:b/>
          <w:color w:val="000000"/>
          <w:spacing w:val="0"/>
          <w:position w:val="0"/>
          <w:sz w:val="28"/>
          <w:shd w:fill="FFFFFF" w:val="clear"/>
        </w:rPr>
        <w:t xml:space="preserve">Региональное содержание</w:t>
      </w:r>
    </w:p>
    <w:tbl>
      <w:tblPr/>
      <w:tblGrid>
        <w:gridCol w:w="1323"/>
        <w:gridCol w:w="13579"/>
      </w:tblGrid>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урока</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Тема</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Составление режима дня школьника с учётом условий Приморского края</w:t>
            </w:r>
            <w:r>
              <w:rPr>
                <w:rFonts w:ascii="Times New Roman" w:hAnsi="Times New Roman" w:cs="Times New Roman" w:eastAsia="Times New Roman"/>
                <w:color w:val="auto"/>
                <w:spacing w:val="0"/>
                <w:position w:val="0"/>
                <w:sz w:val="28"/>
                <w:shd w:fill="auto" w:val="clear"/>
              </w:rPr>
              <w:t xml:space="preserve">»</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37</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Приморский край.</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39</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Почвы Приморского края</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40</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Рельеф Приморского края</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42</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Возникновение села Кневичи.</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45</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Наши ближайшие соседи.</w:t>
            </w:r>
          </w:p>
        </w:tc>
      </w:tr>
      <w:tr>
        <w:trPr>
          <w:trHeight w:val="1" w:hRule="atLeast"/>
          <w:jc w:val="left"/>
        </w:trPr>
        <w:tc>
          <w:tcPr>
            <w:tcW w:w="1323"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100" w:after="10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Итого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6 </w:t>
            </w:r>
            <w:r>
              <w:rPr>
                <w:rFonts w:ascii="Times New Roman" w:hAnsi="Times New Roman" w:cs="Times New Roman" w:eastAsia="Times New Roman"/>
                <w:color w:val="auto"/>
                <w:spacing w:val="0"/>
                <w:position w:val="0"/>
                <w:sz w:val="28"/>
                <w:shd w:fill="auto" w:val="clear"/>
              </w:rPr>
              <w:t xml:space="preserve">ч</w:t>
            </w:r>
          </w:p>
        </w:tc>
        <w:tc>
          <w:tcPr>
            <w:tcW w:w="13579" w:type="dxa"/>
            <w:tcBorders>
              <w:top w:val="single" w:color="00000a" w:sz="6"/>
              <w:left w:val="single" w:color="00000a" w:sz="6"/>
              <w:bottom w:val="single" w:color="00000a" w:sz="6"/>
              <w:right w:val="single" w:color="00000a" w:sz="6"/>
            </w:tcBorders>
            <w:shd w:color="auto" w:fill="ffffff" w:val="clear"/>
            <w:tcMar>
              <w:left w:w="114" w:type="dxa"/>
              <w:right w:w="114" w:type="dxa"/>
            </w:tcMar>
            <w:vAlign w:val="top"/>
          </w:tcPr>
          <w:p>
            <w:pPr>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 </w:t>
            </w:r>
          </w:p>
        </w:tc>
      </w:tr>
    </w:tbl>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1">
    <w:abstractNumId w:val="12"/>
  </w:num>
  <w:num w:numId="45">
    <w:abstractNumId w:val="6"/>
  </w:num>
  <w:num w:numId="4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