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B9" w:rsidRPr="009D504F" w:rsidRDefault="004B17B9" w:rsidP="004B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504F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="009D504F" w:rsidRPr="009D504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тчет о результатах </w:t>
      </w:r>
      <w:proofErr w:type="spellStart"/>
      <w:r w:rsidR="009D504F" w:rsidRPr="009D504F">
        <w:rPr>
          <w:rFonts w:ascii="Times New Roman" w:eastAsia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  <w:r w:rsidR="009D504F" w:rsidRPr="009D504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МБОУ СОШ № 22</w:t>
      </w:r>
    </w:p>
    <w:p w:rsidR="004B17B9" w:rsidRDefault="004B17B9" w:rsidP="004B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7B9" w:rsidRPr="00C261FE" w:rsidRDefault="009D504F" w:rsidP="004B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4B17B9" w:rsidRPr="00C26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образовательном учреждении</w:t>
      </w:r>
    </w:p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Полное наименование общеобразовательного учреждения в соответствии с Уставом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4B17B9" w:rsidRPr="002B7BD1" w:rsidTr="00E24CB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«Средняя общеобразовательная школа № 22» с. </w:t>
            </w:r>
            <w:proofErr w:type="spellStart"/>
            <w:r w:rsidRPr="002B7BD1">
              <w:rPr>
                <w:rFonts w:ascii="Times New Roman" w:eastAsia="Times New Roman" w:hAnsi="Times New Roman" w:cs="Times New Roman"/>
              </w:rPr>
              <w:t>Кневичи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 xml:space="preserve"> Артемовского городского округа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МБОУ СОШ № 22</w:t>
            </w:r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Место нахождения общеобразовательного учреждения - юридический и фактический адреса 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"/>
        <w:gridCol w:w="1945"/>
        <w:gridCol w:w="957"/>
        <w:gridCol w:w="2043"/>
        <w:gridCol w:w="861"/>
        <w:gridCol w:w="2666"/>
      </w:tblGrid>
      <w:tr w:rsidR="004B17B9" w:rsidRPr="002B7BD1" w:rsidTr="00E24CBC">
        <w:trPr>
          <w:tblCellSpacing w:w="0" w:type="dxa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692760, Приморский край, с. </w:t>
            </w:r>
            <w:proofErr w:type="spellStart"/>
            <w:r w:rsidRPr="002B7BD1">
              <w:rPr>
                <w:rFonts w:ascii="Times New Roman" w:eastAsia="Times New Roman" w:hAnsi="Times New Roman" w:cs="Times New Roman"/>
              </w:rPr>
              <w:t>Кневичи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>, пер. Русский, дом № 5</w:t>
            </w:r>
          </w:p>
        </w:tc>
      </w:tr>
      <w:tr w:rsidR="004B17B9" w:rsidRPr="002B7BD1" w:rsidTr="00E24CBC">
        <w:trPr>
          <w:trHeight w:val="516"/>
          <w:tblCellSpacing w:w="0" w:type="dxa"/>
        </w:trPr>
        <w:tc>
          <w:tcPr>
            <w:tcW w:w="5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10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8(42337)3-96-63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Факс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8(42337)3-96-63</w:t>
            </w:r>
          </w:p>
        </w:tc>
        <w:tc>
          <w:tcPr>
            <w:tcW w:w="4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B7BD1">
              <w:rPr>
                <w:rFonts w:ascii="Times New Roman" w:eastAsia="Times New Roman" w:hAnsi="Times New Roman" w:cs="Times New Roman"/>
              </w:rPr>
              <w:t>-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4B17B9" w:rsidP="00E24CB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knevichi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sch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>.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 w:rsidRPr="002B7BD1">
              <w:rPr>
                <w:rFonts w:ascii="Times New Roman" w:eastAsia="Times New Roman" w:hAnsi="Times New Roman" w:cs="Times New Roman"/>
              </w:rPr>
              <w:t>@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B7BD1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адрес сайта в сети Интернет:</w:t>
      </w:r>
      <w:r w:rsidR="00823473" w:rsidRPr="002B7BD1">
        <w:rPr>
          <w:rFonts w:ascii="Times New Roman" w:eastAsia="Times New Roman" w:hAnsi="Times New Roman" w:cs="Times New Roman"/>
          <w:lang w:val="en-US"/>
        </w:rPr>
        <w:t>school</w:t>
      </w:r>
      <w:r w:rsidR="00823473" w:rsidRPr="002B7BD1">
        <w:rPr>
          <w:rFonts w:ascii="Times New Roman" w:eastAsia="Times New Roman" w:hAnsi="Times New Roman" w:cs="Times New Roman"/>
        </w:rPr>
        <w:t>22</w:t>
      </w:r>
      <w:proofErr w:type="spellStart"/>
      <w:r w:rsidRPr="002B7BD1">
        <w:rPr>
          <w:rFonts w:ascii="Times New Roman" w:eastAsia="Times New Roman" w:hAnsi="Times New Roman" w:cs="Times New Roman"/>
          <w:lang w:val="en-US"/>
        </w:rPr>
        <w:t>knevichi</w:t>
      </w:r>
      <w:proofErr w:type="spellEnd"/>
      <w:r w:rsidRPr="002B7BD1">
        <w:rPr>
          <w:rFonts w:ascii="Times New Roman" w:eastAsia="Times New Roman" w:hAnsi="Times New Roman" w:cs="Times New Roman"/>
        </w:rPr>
        <w:t>.</w:t>
      </w:r>
      <w:proofErr w:type="spellStart"/>
      <w:r w:rsidRPr="002B7BD1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Учредитель (название организации и/или Ф.И.О. физического лица, адрес, телефон)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4B17B9" w:rsidRPr="002B7BD1" w:rsidTr="00E24CB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муниципальное образование Артемовский городской округ в лице администрации Артемовского городского округа</w:t>
            </w:r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Имеющаяся лицензия на осуществление образовательной деятельности: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1"/>
        <w:gridCol w:w="2255"/>
        <w:gridCol w:w="2845"/>
      </w:tblGrid>
      <w:tr w:rsidR="004B17B9" w:rsidRPr="002B7BD1" w:rsidTr="00E24CBC">
        <w:trPr>
          <w:tblCellSpacing w:w="0" w:type="dxa"/>
        </w:trPr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Реализуемые образовательные программы по видам образования, по уровням образования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Серия, № лицензии и серия, № приложения к лицензии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Дата выдачи, кем выдана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Начальное общее образование.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Основное общее образование. 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Дополнительное образование детей и взрослых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25Л01 №0000588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25П01 №0000588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07.05.2014 г.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Департамент образования и науки Приморского края</w:t>
            </w:r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Свидетельство о государственной аккредитации (действующее):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6"/>
        <w:gridCol w:w="1359"/>
        <w:gridCol w:w="1747"/>
        <w:gridCol w:w="2039"/>
      </w:tblGrid>
      <w:tr w:rsidR="004B17B9" w:rsidRPr="002B7BD1" w:rsidTr="00E24CBC">
        <w:trPr>
          <w:trHeight w:val="230"/>
          <w:tblCellSpacing w:w="0" w:type="dxa"/>
        </w:trPr>
        <w:tc>
          <w:tcPr>
            <w:tcW w:w="2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Перечень образовательных программ</w:t>
            </w:r>
            <w:proofErr w:type="gramStart"/>
            <w:r w:rsidRPr="002B7BD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B7B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7BD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B7BD1">
              <w:rPr>
                <w:rFonts w:ascii="Times New Roman" w:eastAsia="Times New Roman" w:hAnsi="Times New Roman" w:cs="Times New Roman"/>
              </w:rPr>
              <w:t>рошедших государственную аккредитацию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Серия, №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</w:tr>
      <w:tr w:rsidR="004B17B9" w:rsidRPr="002B7BD1" w:rsidTr="00E24CBC">
        <w:trPr>
          <w:trHeight w:val="240"/>
          <w:tblCellSpacing w:w="0" w:type="dxa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Начальное общее образование.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Основное общее образование. 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>25А01 №0000447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28.01.2015г.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Департамент образования и науки Приморского </w:t>
            </w:r>
            <w:r w:rsidRPr="002B7BD1">
              <w:rPr>
                <w:rFonts w:ascii="Times New Roman" w:eastAsia="Times New Roman" w:hAnsi="Times New Roman" w:cs="Times New Roman"/>
              </w:rPr>
              <w:lastRenderedPageBreak/>
              <w:t>края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>05.04.2023 г.</w:t>
            </w:r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lastRenderedPageBreak/>
        <w:t>Директор образовательного учреждения (Ф.И.О. полностью)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4B17B9" w:rsidRPr="002B7BD1" w:rsidTr="00E24CB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Привалова Татьяна Юрьевна, 8(42337) 3-96-63, </w:t>
            </w: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knevichi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sch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>.22@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B7BD1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Заместители директора ОУ по направлениям (Ф.И.О. полностью)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4B17B9" w:rsidRPr="002B7BD1" w:rsidTr="00E24CB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7BD1">
              <w:rPr>
                <w:rFonts w:ascii="Times New Roman" w:eastAsia="Times New Roman" w:hAnsi="Times New Roman" w:cs="Times New Roman"/>
              </w:rPr>
              <w:t>Чихунова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 xml:space="preserve"> Елена Александровна – заместитель по УВР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E24CBC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Гришин Антон Сергеевич</w:t>
            </w:r>
            <w:r w:rsidR="004B17B9" w:rsidRPr="002B7BD1">
              <w:rPr>
                <w:rFonts w:ascii="Times New Roman" w:eastAsia="Times New Roman" w:hAnsi="Times New Roman" w:cs="Times New Roman"/>
              </w:rPr>
              <w:t xml:space="preserve"> - заместитель по </w:t>
            </w:r>
            <w:r w:rsidRPr="002B7BD1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E24CBC" w:rsidRPr="002B7BD1" w:rsidTr="00E24CBC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BC" w:rsidRPr="002B7BD1" w:rsidRDefault="00E24CBC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Шишкина Виктория Константиновна – заместитель директора по АХР</w:t>
            </w:r>
          </w:p>
        </w:tc>
      </w:tr>
    </w:tbl>
    <w:p w:rsidR="004B17B9" w:rsidRPr="002B7BD1" w:rsidRDefault="009D504F" w:rsidP="004B1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  <w:b/>
          <w:bCs/>
        </w:rPr>
        <w:t>Раздел</w:t>
      </w:r>
      <w:r w:rsidR="004B17B9" w:rsidRPr="002B7BD1">
        <w:rPr>
          <w:rFonts w:ascii="Times New Roman" w:eastAsia="Times New Roman" w:hAnsi="Times New Roman" w:cs="Times New Roman"/>
          <w:b/>
          <w:bCs/>
        </w:rPr>
        <w:t xml:space="preserve"> 2. </w:t>
      </w:r>
      <w:r w:rsidRPr="002B7BD1">
        <w:rPr>
          <w:rFonts w:ascii="Times New Roman" w:eastAsia="Times New Roman" w:hAnsi="Times New Roman" w:cs="Times New Roman"/>
          <w:b/>
          <w:bCs/>
        </w:rPr>
        <w:t>Организация и содержание образовательного процесса</w:t>
      </w:r>
      <w:r w:rsidR="004B17B9" w:rsidRPr="002B7BD1">
        <w:rPr>
          <w:rFonts w:ascii="Times New Roman" w:eastAsia="Times New Roman" w:hAnsi="Times New Roman" w:cs="Times New Roman"/>
          <w:b/>
          <w:bCs/>
        </w:rPr>
        <w:t> </w:t>
      </w:r>
    </w:p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 xml:space="preserve">Контингент </w:t>
      </w:r>
      <w:proofErr w:type="gramStart"/>
      <w:r w:rsidRPr="002B7BD1">
        <w:rPr>
          <w:rFonts w:ascii="Times New Roman" w:eastAsia="Times New Roman" w:hAnsi="Times New Roman" w:cs="Times New Roman"/>
        </w:rPr>
        <w:t>обучающихся</w:t>
      </w:r>
      <w:proofErr w:type="gramEnd"/>
      <w:r w:rsidRPr="002B7BD1">
        <w:rPr>
          <w:rFonts w:ascii="Times New Roman" w:eastAsia="Times New Roman" w:hAnsi="Times New Roman" w:cs="Times New Roman"/>
        </w:rPr>
        <w:t xml:space="preserve"> и его структура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3"/>
        <w:gridCol w:w="1933"/>
        <w:gridCol w:w="1781"/>
        <w:gridCol w:w="2231"/>
        <w:gridCol w:w="1833"/>
      </w:tblGrid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кол-во классов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из них с дополнительной (расширенной, углубленной, профильной) подготовкой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gramStart"/>
            <w:r w:rsidRPr="002B7BD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из них с дополнительной (расширенной, углубленной, профильной) подготовкой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8085C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5</w:t>
            </w:r>
            <w:r w:rsidR="004B17B9" w:rsidRPr="002B7B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5</w:t>
            </w:r>
            <w:r w:rsidR="004B17B9" w:rsidRPr="002B7B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6C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Всего в начальной школе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680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  <w:r w:rsidR="0068085C"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6C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  <w:r w:rsidR="006C5533" w:rsidRPr="002B7BD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8085C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6C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  <w:r w:rsidR="006C5533" w:rsidRPr="002B7B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Всего в основной школе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680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  <w:r w:rsidR="0068085C"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6C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  <w:r w:rsidR="006C5533" w:rsidRPr="002B7BD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Всего в старшей школе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ИТОГО по ОУ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Анализ образовательной программы</w:t>
      </w:r>
    </w:p>
    <w:tbl>
      <w:tblPr>
        <w:tblW w:w="50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4962"/>
      </w:tblGrid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/>
                <w:bCs/>
              </w:rPr>
              <w:t>Показатели для анализа</w:t>
            </w:r>
          </w:p>
        </w:tc>
        <w:tc>
          <w:tcPr>
            <w:tcW w:w="2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/>
                <w:bCs/>
              </w:rPr>
              <w:t>Краткая характеристика показателей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9D504F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</w:t>
            </w:r>
            <w:r w:rsidR="009D504F" w:rsidRPr="002B7BD1">
              <w:rPr>
                <w:rFonts w:ascii="Times New Roman" w:eastAsia="Times New Roman" w:hAnsi="Times New Roman" w:cs="Times New Roman"/>
              </w:rPr>
              <w:t>аличие структурных элементов</w:t>
            </w:r>
            <w:r w:rsidRPr="002B7BD1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ГОС 2004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пояснительная записка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iCs/>
              </w:rPr>
              <w:t>В пункте 1. По всем аспектам указывается факт наличия названных структурных элементов в образовательной программ</w:t>
            </w:r>
            <w:proofErr w:type="gramStart"/>
            <w:r w:rsidRPr="002B7BD1">
              <w:rPr>
                <w:rFonts w:ascii="Times New Roman" w:eastAsia="Times New Roman" w:hAnsi="Times New Roman" w:cs="Times New Roman"/>
                <w:iCs/>
              </w:rPr>
              <w:t>е(</w:t>
            </w:r>
            <w:proofErr w:type="gramEnd"/>
            <w:r w:rsidRPr="002B7BD1">
              <w:rPr>
                <w:rFonts w:ascii="Times New Roman" w:eastAsia="Times New Roman" w:hAnsi="Times New Roman" w:cs="Times New Roman"/>
                <w:iCs/>
              </w:rPr>
              <w:t>Да/нет)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индивидуальные учебные планы </w:t>
            </w:r>
            <w:proofErr w:type="gramStart"/>
            <w:r w:rsidRPr="002B7BD1">
              <w:rPr>
                <w:rFonts w:ascii="Times New Roman" w:eastAsia="Times New Roman" w:hAnsi="Times New Roman" w:cs="Times New Roman"/>
              </w:rPr>
              <w:lastRenderedPageBreak/>
              <w:t>обучающихся</w:t>
            </w:r>
            <w:proofErr w:type="gramEnd"/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lastRenderedPageBreak/>
              <w:t>Нет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>программа воспитательной работы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рабочие программы по учебным предметам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рабочие программы элективных, факультативных курсов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программы дополнительного образования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индивидуальные образовательные программы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8B721F" w:rsidP="008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утвержденный список учебников в соответствии с перечнем учебников рекомендованных и допущенных Министерством образования и науки РФ на текущий год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Для реализации образовательной программы школа обеспечена в полном объёме кадрами, материально-техническими и информационно-технологическими ресурсами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ФГОС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целевой раздел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содержательный раздел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организационный раздел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9D504F" w:rsidP="009D504F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соответствие содержания ОП федеральному компоненту</w:t>
            </w:r>
            <w:r w:rsidR="004B17B9" w:rsidRPr="002B7BD1">
              <w:rPr>
                <w:rFonts w:ascii="Times New Roman" w:eastAsia="Times New Roman" w:hAnsi="Times New Roman" w:cs="Times New Roman"/>
              </w:rPr>
              <w:t xml:space="preserve"> ГОС-2004 (</w:t>
            </w:r>
            <w:r w:rsidRPr="002B7BD1">
              <w:rPr>
                <w:rFonts w:ascii="Times New Roman" w:eastAsia="Times New Roman" w:hAnsi="Times New Roman" w:cs="Times New Roman"/>
              </w:rPr>
              <w:t xml:space="preserve">для начальной </w:t>
            </w:r>
            <w:proofErr w:type="spellStart"/>
            <w:r w:rsidRPr="002B7BD1">
              <w:rPr>
                <w:rFonts w:ascii="Times New Roman" w:eastAsia="Times New Roman" w:hAnsi="Times New Roman" w:cs="Times New Roman"/>
              </w:rPr>
              <w:t>школы</w:t>
            </w:r>
            <w:r w:rsidR="004B17B9" w:rsidRPr="002B7BD1">
              <w:rPr>
                <w:rFonts w:ascii="Times New Roman" w:eastAsia="Times New Roman" w:hAnsi="Times New Roman" w:cs="Times New Roman"/>
              </w:rPr>
              <w:t>-ФГОС</w:t>
            </w:r>
            <w:proofErr w:type="spellEnd"/>
            <w:r w:rsidR="004B17B9" w:rsidRPr="002B7BD1">
              <w:rPr>
                <w:rFonts w:ascii="Times New Roman" w:eastAsia="Times New Roman" w:hAnsi="Times New Roman" w:cs="Times New Roman"/>
              </w:rPr>
              <w:t xml:space="preserve"> НОО), </w:t>
            </w:r>
            <w:r w:rsidRPr="002B7BD1">
              <w:rPr>
                <w:rFonts w:ascii="Times New Roman" w:eastAsia="Times New Roman" w:hAnsi="Times New Roman" w:cs="Times New Roman"/>
              </w:rPr>
              <w:t>виду</w:t>
            </w:r>
            <w:r w:rsidR="004B17B9" w:rsidRPr="002B7BD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B7BD1">
              <w:rPr>
                <w:rFonts w:ascii="Times New Roman" w:eastAsia="Times New Roman" w:hAnsi="Times New Roman" w:cs="Times New Roman"/>
              </w:rPr>
              <w:t>миссии</w:t>
            </w:r>
            <w:r w:rsidR="004B17B9" w:rsidRPr="002B7BD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B7BD1">
              <w:rPr>
                <w:rFonts w:ascii="Times New Roman" w:eastAsia="Times New Roman" w:hAnsi="Times New Roman" w:cs="Times New Roman"/>
              </w:rPr>
              <w:t>целям, особенностям</w:t>
            </w:r>
            <w:r w:rsidR="004B17B9" w:rsidRPr="002B7BD1">
              <w:rPr>
                <w:rFonts w:ascii="Times New Roman" w:eastAsia="Times New Roman" w:hAnsi="Times New Roman" w:cs="Times New Roman"/>
              </w:rPr>
              <w:t xml:space="preserve"> ОУ</w:t>
            </w:r>
            <w:proofErr w:type="gramStart"/>
            <w:r w:rsidR="004B17B9" w:rsidRPr="002B7BD1">
              <w:rPr>
                <w:rFonts w:ascii="Times New Roman" w:eastAsia="Times New Roman" w:hAnsi="Times New Roman" w:cs="Times New Roman"/>
              </w:rPr>
              <w:t>:</w:t>
            </w:r>
            <w:r w:rsidR="004B17B9" w:rsidRPr="002B7BD1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gramEnd"/>
            <w:r w:rsidR="004B17B9" w:rsidRPr="002B7BD1">
              <w:rPr>
                <w:rFonts w:ascii="Times New Roman" w:eastAsia="Times New Roman" w:hAnsi="Times New Roman" w:cs="Times New Roman"/>
                <w:iCs/>
              </w:rPr>
              <w:t xml:space="preserve">В п.2 по показателям дается краткая их характеристика, называются основные особенности деятельности ОУ, цели образовательной деятельности. </w:t>
            </w:r>
            <w:proofErr w:type="gramStart"/>
            <w:r w:rsidR="004B17B9" w:rsidRPr="002B7BD1">
              <w:rPr>
                <w:rFonts w:ascii="Times New Roman" w:eastAsia="Times New Roman" w:hAnsi="Times New Roman" w:cs="Times New Roman"/>
                <w:iCs/>
              </w:rPr>
              <w:t>Исходя из этого, характеризуется содержание предложенных показателей)</w:t>
            </w:r>
            <w:proofErr w:type="gramEnd"/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8B721F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миссия, цели и задачи образовательной деятельности ОУ и их конкретизация в соответствии с требованиями </w:t>
            </w:r>
            <w:r w:rsidR="008B721F" w:rsidRPr="002B7BD1">
              <w:rPr>
                <w:rFonts w:ascii="Times New Roman" w:hAnsi="Times New Roman" w:cs="Times New Roman"/>
              </w:rPr>
              <w:t xml:space="preserve">ФГОС НОО, ФГОС ООО, </w:t>
            </w:r>
            <w:r w:rsidR="008B721F" w:rsidRPr="002B7BD1">
              <w:rPr>
                <w:rFonts w:ascii="Times New Roman" w:eastAsia="Times New Roman" w:hAnsi="Times New Roman" w:cs="Times New Roman"/>
              </w:rPr>
              <w:t>ГОС,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 Миссия школы – выявление и развитие способностей каждого обучаемого, удовлетворение разнообразных интересов и требований социального заказа, создание условий для формирования свободной, физически здоровой, духовно богатой и интеллектуально развитой личности, способной к продолжению образования и овладению профессиональными знаниями и навыками. Школа видит свое предназначение в оказании помощи выпускникам школы в приобретении своего социального статуса, профессиональном определении, успешной реализации в настоящем и будущем.</w:t>
            </w:r>
          </w:p>
          <w:p w:rsidR="004B17B9" w:rsidRPr="002B7BD1" w:rsidRDefault="004B17B9" w:rsidP="00E24CB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Цель школы заключается в последовательной реализации прав граждан на качественное образование, развитие одаренности каждого ребенка как общей универсальной способности, достижение высокого уровня социальной зрелости выпускника, его готовности к самостоятельной жизнедеятельности в обществе постоянных перемен, к профессиональному образованию в интересах личности и государства, к духовно-нравственному </w:t>
            </w:r>
            <w:r w:rsidR="00374880" w:rsidRPr="002B7BD1">
              <w:rPr>
                <w:rFonts w:ascii="Times New Roman" w:eastAsia="Times New Roman" w:hAnsi="Times New Roman" w:cs="Times New Roman"/>
              </w:rPr>
              <w:t>с</w:t>
            </w:r>
            <w:r w:rsidRPr="002B7BD1">
              <w:rPr>
                <w:rFonts w:ascii="Times New Roman" w:eastAsia="Times New Roman" w:hAnsi="Times New Roman" w:cs="Times New Roman"/>
              </w:rPr>
              <w:t>амосовершенствованию.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 школе решаются следующие задачи: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ind w:left="643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- совершенствование условий для перехода на стандарты нового поколения общего </w:t>
            </w:r>
            <w:r w:rsidRPr="002B7BD1">
              <w:rPr>
                <w:rFonts w:ascii="Times New Roman" w:eastAsia="Times New Roman" w:hAnsi="Times New Roman" w:cs="Times New Roman"/>
              </w:rPr>
              <w:lastRenderedPageBreak/>
              <w:t>образования;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ind w:left="643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 обеспечение качества и доступности образовательных услуг путём повышения эффективности системы управления;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ind w:left="643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 реализация комплекса мероприятий, направленных на повышение мотивации к здоровому образу жизни и системным занятиям физической культурой;</w:t>
            </w:r>
          </w:p>
          <w:p w:rsidR="004B17B9" w:rsidRPr="002B7BD1" w:rsidRDefault="004B17B9" w:rsidP="00374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- внедрение системы </w:t>
            </w:r>
            <w:proofErr w:type="spellStart"/>
            <w:r w:rsidRPr="002B7BD1">
              <w:rPr>
                <w:rFonts w:ascii="Times New Roman" w:eastAsia="Times New Roman" w:hAnsi="Times New Roman" w:cs="Times New Roman"/>
              </w:rPr>
              <w:t>электронныхдневников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 xml:space="preserve"> и журналов успеваемости для каждого учителя на его рабочем месте.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881EBF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b/>
              </w:rPr>
            </w:pPr>
            <w:r w:rsidRPr="002B7BD1">
              <w:rPr>
                <w:rFonts w:ascii="Times New Roman" w:hAnsi="Times New Roman" w:cs="Times New Roman"/>
                <w:b/>
              </w:rPr>
              <w:t>ФГОС НОО 1-4 классы</w:t>
            </w: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EE1053" w:rsidRPr="002B7BD1" w:rsidRDefault="00EE1053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4B17B9" w:rsidRPr="002B7BD1" w:rsidRDefault="00EE1053" w:rsidP="00EE1053">
            <w:pPr>
              <w:pStyle w:val="a6"/>
              <w:numPr>
                <w:ilvl w:val="0"/>
                <w:numId w:val="11"/>
              </w:numPr>
              <w:spacing w:after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Целевой раздел</w:t>
            </w: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2. Содержательный</w:t>
            </w: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раздел</w:t>
            </w: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4F3D" w:rsidRPr="002B7BD1" w:rsidRDefault="003E4F3D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3. Организационный</w:t>
            </w: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раздел</w:t>
            </w: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4F3D" w:rsidRPr="002B7BD1" w:rsidRDefault="003E4F3D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4. Соответствие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структуре</w:t>
            </w: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1939" w:rsidRPr="002B7BD1" w:rsidRDefault="00841939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1939" w:rsidRPr="002B7BD1" w:rsidRDefault="00841939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1939" w:rsidRPr="002B7BD1" w:rsidRDefault="00841939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1939" w:rsidRPr="002B7BD1" w:rsidRDefault="00841939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383D" w:rsidRPr="002B7BD1" w:rsidRDefault="0059383D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BD1">
              <w:rPr>
                <w:rFonts w:ascii="Times New Roman" w:hAnsi="Times New Roman" w:cs="Times New Roman"/>
                <w:b/>
              </w:rPr>
              <w:t>ООП ФГОС ООО 5-9 классы:</w:t>
            </w: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1. целевой раздел:</w:t>
            </w: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определяет общее</w:t>
            </w: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назначение ООП, цели, задачи, планируемые результаты, систему оценки их достижения </w:t>
            </w:r>
            <w:proofErr w:type="gramStart"/>
            <w:r w:rsidRPr="002B7BD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. </w:t>
            </w:r>
          </w:p>
          <w:p w:rsidR="00CB4B87" w:rsidRPr="002B7BD1" w:rsidRDefault="00CB4B87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2. содержательный раздел: определяет общее содержание основного общего образования и </w:t>
            </w:r>
            <w:r w:rsidRPr="002B7BD1">
              <w:rPr>
                <w:rFonts w:ascii="Times New Roman" w:hAnsi="Times New Roman" w:cs="Times New Roman"/>
              </w:rPr>
              <w:lastRenderedPageBreak/>
              <w:t>включает программы,</w:t>
            </w: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D1">
              <w:rPr>
                <w:rFonts w:ascii="Times New Roman" w:hAnsi="Times New Roman" w:cs="Times New Roman"/>
              </w:rPr>
              <w:t>ориентированные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на достижение личностных, предметных,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метапредметных</w:t>
            </w:r>
            <w:proofErr w:type="spellEnd"/>
          </w:p>
          <w:p w:rsidR="0059383D" w:rsidRPr="002B7BD1" w:rsidRDefault="0059383D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результатов.</w:t>
            </w: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36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3. организационный</w:t>
            </w:r>
          </w:p>
          <w:p w:rsidR="00365378" w:rsidRPr="002B7BD1" w:rsidRDefault="00365378" w:rsidP="0036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раздел: определяет </w:t>
            </w:r>
            <w:proofErr w:type="gramStart"/>
            <w:r w:rsidRPr="002B7BD1">
              <w:rPr>
                <w:rFonts w:ascii="Times New Roman" w:hAnsi="Times New Roman" w:cs="Times New Roman"/>
              </w:rPr>
              <w:t>общие</w:t>
            </w:r>
            <w:proofErr w:type="gramEnd"/>
          </w:p>
          <w:p w:rsidR="00365378" w:rsidRPr="002B7BD1" w:rsidRDefault="00365378" w:rsidP="0036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рамки организации ООП,</w:t>
            </w:r>
          </w:p>
          <w:p w:rsidR="00365378" w:rsidRPr="002B7BD1" w:rsidRDefault="00365378" w:rsidP="0036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а также механизмы</w:t>
            </w:r>
          </w:p>
          <w:p w:rsidR="00365378" w:rsidRPr="002B7BD1" w:rsidRDefault="00365378" w:rsidP="0036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реализации ее</w:t>
            </w:r>
          </w:p>
          <w:p w:rsidR="00365378" w:rsidRPr="002B7BD1" w:rsidRDefault="00365378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компонентов</w:t>
            </w: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Соответствие структуре:</w:t>
            </w:r>
          </w:p>
          <w:p w:rsidR="007B2AC8" w:rsidRPr="002B7BD1" w:rsidRDefault="0039347E" w:rsidP="003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ООП ООО соответствует требованиям ФГОС ООО к структуре. </w:t>
            </w:r>
          </w:p>
          <w:p w:rsidR="005B4227" w:rsidRPr="002B7BD1" w:rsidRDefault="005B4227" w:rsidP="003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4227" w:rsidRPr="002B7BD1" w:rsidRDefault="005B4227" w:rsidP="003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4227" w:rsidRPr="002B7BD1" w:rsidRDefault="005B4227" w:rsidP="005B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BD1">
              <w:rPr>
                <w:rFonts w:ascii="Times New Roman" w:hAnsi="Times New Roman" w:cs="Times New Roman"/>
                <w:b/>
              </w:rPr>
              <w:t>ФК ГОС 10-11 классы</w:t>
            </w:r>
          </w:p>
          <w:p w:rsidR="005B4227" w:rsidRPr="002B7BD1" w:rsidRDefault="005B4227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пояснительная записка </w:t>
            </w:r>
          </w:p>
          <w:p w:rsidR="004A60E9" w:rsidRPr="002B7BD1" w:rsidRDefault="004A60E9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60E9" w:rsidRPr="002B7BD1" w:rsidRDefault="004A60E9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5B4227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учебный план </w:t>
            </w: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733" w:rsidRPr="002B7BD1" w:rsidRDefault="009E1733" w:rsidP="009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индивидуальные учебные</w:t>
            </w:r>
          </w:p>
          <w:p w:rsidR="005B4227" w:rsidRPr="002B7BD1" w:rsidRDefault="009E1733" w:rsidP="009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планы </w:t>
            </w:r>
            <w:proofErr w:type="gramStart"/>
            <w:r w:rsidRPr="002B7BD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A53CC2" w:rsidRPr="002B7BD1" w:rsidRDefault="00A53CC2" w:rsidP="009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CC2" w:rsidRPr="002B7BD1" w:rsidRDefault="00A53CC2" w:rsidP="009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CC2" w:rsidRPr="002B7BD1" w:rsidRDefault="00A53CC2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программа</w:t>
            </w:r>
          </w:p>
          <w:p w:rsidR="00A53CC2" w:rsidRPr="002B7BD1" w:rsidRDefault="00A53CC2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воспитательной работы</w:t>
            </w: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рабочие программы </w:t>
            </w:r>
            <w:proofErr w:type="gramStart"/>
            <w:r w:rsidRPr="002B7BD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учебным предметам</w:t>
            </w: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рабочие программы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элективных,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факультативных курсов</w:t>
            </w: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B84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индивидуальные</w:t>
            </w:r>
          </w:p>
          <w:p w:rsidR="00B84578" w:rsidRPr="002B7BD1" w:rsidRDefault="00B84578" w:rsidP="00B84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образовательные</w:t>
            </w:r>
          </w:p>
          <w:p w:rsidR="00B84578" w:rsidRPr="002B7BD1" w:rsidRDefault="00B84578" w:rsidP="00B84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</w:t>
            </w:r>
          </w:p>
          <w:p w:rsidR="00A53CC2" w:rsidRPr="002B7BD1" w:rsidRDefault="00A53CC2" w:rsidP="009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1F" w:rsidRPr="002B7BD1" w:rsidRDefault="004352B3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  <w:r w:rsidR="008B721F" w:rsidRPr="002B7BD1">
              <w:rPr>
                <w:rFonts w:ascii="Times New Roman" w:hAnsi="Times New Roman" w:cs="Times New Roman"/>
              </w:rPr>
              <w:t xml:space="preserve">МБОУ СОШ № 22 </w:t>
            </w:r>
            <w:r w:rsidRPr="002B7BD1">
              <w:rPr>
                <w:rFonts w:ascii="Times New Roman" w:hAnsi="Times New Roman" w:cs="Times New Roman"/>
              </w:rPr>
              <w:t>обучаются по</w:t>
            </w:r>
            <w:r w:rsidR="009F7031" w:rsidRPr="002B7BD1">
              <w:rPr>
                <w:rFonts w:ascii="Times New Roman" w:eastAsia="Times New Roman" w:hAnsi="Times New Roman" w:cs="Times New Roman"/>
              </w:rPr>
              <w:t xml:space="preserve"> учебны</w:t>
            </w:r>
            <w:r w:rsidRPr="002B7BD1">
              <w:rPr>
                <w:rFonts w:ascii="Times New Roman" w:eastAsia="Times New Roman" w:hAnsi="Times New Roman" w:cs="Times New Roman"/>
              </w:rPr>
              <w:t>м</w:t>
            </w:r>
            <w:r w:rsidR="009F7031" w:rsidRPr="002B7BD1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="0054024E" w:rsidRPr="002B7BD1">
              <w:rPr>
                <w:rFonts w:ascii="Times New Roman" w:eastAsia="Times New Roman" w:hAnsi="Times New Roman" w:cs="Times New Roman"/>
              </w:rPr>
              <w:t xml:space="preserve">ам </w:t>
            </w:r>
            <w:r w:rsidR="009F7031" w:rsidRPr="002B7BD1">
              <w:rPr>
                <w:rFonts w:ascii="Times New Roman" w:eastAsia="Times New Roman" w:hAnsi="Times New Roman" w:cs="Times New Roman"/>
              </w:rPr>
              <w:t>образовательной системы «Школа России», «Начальная школа 21 век»</w:t>
            </w:r>
            <w:r w:rsidR="00AE5F4D" w:rsidRPr="002B7BD1">
              <w:rPr>
                <w:rFonts w:ascii="Times New Roman" w:eastAsia="Times New Roman" w:hAnsi="Times New Roman" w:cs="Times New Roman"/>
              </w:rPr>
              <w:t xml:space="preserve">. </w:t>
            </w:r>
            <w:r w:rsidR="00AE5F4D" w:rsidRPr="002B7BD1">
              <w:rPr>
                <w:rFonts w:ascii="Times New Roman" w:hAnsi="Times New Roman" w:cs="Times New Roman"/>
              </w:rPr>
              <w:t xml:space="preserve">Основная образовательная программа начального общего образования </w:t>
            </w:r>
            <w:r w:rsidR="008B721F" w:rsidRPr="002B7BD1">
              <w:rPr>
                <w:rFonts w:ascii="Times New Roman" w:hAnsi="Times New Roman" w:cs="Times New Roman"/>
              </w:rPr>
              <w:t xml:space="preserve">реализует требования ФГОС </w:t>
            </w:r>
            <w:proofErr w:type="spellStart"/>
            <w:r w:rsidR="008B721F" w:rsidRPr="002B7BD1">
              <w:rPr>
                <w:rFonts w:ascii="Times New Roman" w:hAnsi="Times New Roman" w:cs="Times New Roman"/>
              </w:rPr>
              <w:t>НОО</w:t>
            </w:r>
            <w:proofErr w:type="gramStart"/>
            <w:r w:rsidR="008B721F" w:rsidRPr="002B7BD1">
              <w:rPr>
                <w:rFonts w:ascii="Times New Roman" w:hAnsi="Times New Roman" w:cs="Times New Roman"/>
              </w:rPr>
              <w:t>,о</w:t>
            </w:r>
            <w:proofErr w:type="gramEnd"/>
            <w:r w:rsidR="008B721F" w:rsidRPr="002B7BD1">
              <w:rPr>
                <w:rFonts w:ascii="Times New Roman" w:hAnsi="Times New Roman" w:cs="Times New Roman"/>
              </w:rPr>
              <w:t>риентирована</w:t>
            </w:r>
            <w:proofErr w:type="spellEnd"/>
            <w:r w:rsidR="008B721F" w:rsidRPr="002B7BD1">
              <w:rPr>
                <w:rFonts w:ascii="Times New Roman" w:hAnsi="Times New Roman" w:cs="Times New Roman"/>
              </w:rPr>
              <w:t xml:space="preserve"> на развитие личности обучающегося на основе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усвоения универсальных учебных действий, </w:t>
            </w:r>
            <w:proofErr w:type="gramStart"/>
            <w:r w:rsidRPr="002B7BD1">
              <w:rPr>
                <w:rFonts w:ascii="Times New Roman" w:hAnsi="Times New Roman" w:cs="Times New Roman"/>
              </w:rPr>
              <w:t>рассчитана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на 4-летний нормативный срок освоения. Особое внимание уделяется формированию умения учиться, самостоятельно приобретать новые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знания и умения на основе связи содержания учебных предметов с жизненным опытом и системой ценностей ребенка.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Содержание основной образовательной программы начального общего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образования МБОУ СОШ № 22 отражает требования ФГОС НОО и содержит три основных раздела: </w:t>
            </w:r>
            <w:proofErr w:type="spellStart"/>
            <w:r w:rsidRPr="002B7BD1">
              <w:rPr>
                <w:rFonts w:ascii="Times New Roman" w:hAnsi="Times New Roman" w:cs="Times New Roman"/>
              </w:rPr>
              <w:t>целевой</w:t>
            </w:r>
            <w:proofErr w:type="gramStart"/>
            <w:r w:rsidRPr="002B7BD1">
              <w:rPr>
                <w:rFonts w:ascii="Times New Roman" w:hAnsi="Times New Roman" w:cs="Times New Roman"/>
              </w:rPr>
              <w:t>,с</w:t>
            </w:r>
            <w:proofErr w:type="gramEnd"/>
            <w:r w:rsidRPr="002B7BD1">
              <w:rPr>
                <w:rFonts w:ascii="Times New Roman" w:hAnsi="Times New Roman" w:cs="Times New Roman"/>
              </w:rPr>
              <w:t>одержательный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и организационный.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Целевой раздел определяет общее назначение, цели, задачи и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планируемые результаты реализации основной образовательной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программы, конкретизированные в соответствии с требованиями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ФГОС НОО и учитывающие региональные, национальные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иэтнокультурные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особенности народов Российской Федерации, а </w:t>
            </w:r>
            <w:proofErr w:type="spellStart"/>
            <w:r w:rsidRPr="002B7BD1">
              <w:rPr>
                <w:rFonts w:ascii="Times New Roman" w:hAnsi="Times New Roman" w:cs="Times New Roman"/>
              </w:rPr>
              <w:t>такжеспособы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определения достижения этих целей и результатов.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Целевой раздел включает: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пояснительную записку;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– планируемые результаты освоения </w:t>
            </w:r>
            <w:proofErr w:type="gramStart"/>
            <w:r w:rsidRPr="002B7BD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основнойобразовательной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программы;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систему оценки достижения планируемых результатов освоения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Содержательный раздел определяет общее содержание </w:t>
            </w:r>
            <w:proofErr w:type="gramStart"/>
            <w:r w:rsidRPr="002B7BD1">
              <w:rPr>
                <w:rFonts w:ascii="Times New Roman" w:hAnsi="Times New Roman" w:cs="Times New Roman"/>
              </w:rPr>
              <w:t>начального</w:t>
            </w:r>
            <w:proofErr w:type="gramEnd"/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общего образования и включает образовательные </w:t>
            </w:r>
            <w:r w:rsidRPr="002B7BD1">
              <w:rPr>
                <w:rFonts w:ascii="Times New Roman" w:hAnsi="Times New Roman" w:cs="Times New Roman"/>
              </w:rPr>
              <w:lastRenderedPageBreak/>
              <w:t>программы,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D1">
              <w:rPr>
                <w:rFonts w:ascii="Times New Roman" w:hAnsi="Times New Roman" w:cs="Times New Roman"/>
              </w:rPr>
              <w:t>ориентированные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на достижение личностных, предметных и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7BD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результатов, в том числе: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формирования универсальных учебных действий у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обучающихся;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программы отдельных учебных предметов, курсов;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духовно-нравственного развития, воспитания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обучающихся;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формирования экологической культуры, здорового и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безопасного образа жизни;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коррекционной работы.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3. Организационный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раздел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Организационный раздел устанавливает общие рамки организации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образовательной деятельности, а также механизм реализации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компонентов основной образовательной программы.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Организационный раздел включает: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учебный план начального общего образования;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план внеурочной деятельности;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–систему условий реализации основной образовательной программы </w:t>
            </w:r>
            <w:proofErr w:type="gramStart"/>
            <w:r w:rsidRPr="002B7BD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E4F3D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D1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с требованиями ФГОС НОО.</w:t>
            </w:r>
          </w:p>
          <w:p w:rsidR="003E4F3D" w:rsidRPr="002B7BD1" w:rsidRDefault="003E4F3D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МБОУ СОШ № 22 </w:t>
            </w:r>
            <w:proofErr w:type="gramStart"/>
            <w:r w:rsidRPr="002B7BD1">
              <w:rPr>
                <w:rFonts w:ascii="Times New Roman" w:hAnsi="Times New Roman" w:cs="Times New Roman"/>
              </w:rPr>
              <w:t>разработана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в соответствии </w:t>
            </w:r>
            <w:proofErr w:type="spellStart"/>
            <w:r w:rsidRPr="002B7BD1">
              <w:rPr>
                <w:rFonts w:ascii="Times New Roman" w:hAnsi="Times New Roman" w:cs="Times New Roman"/>
              </w:rPr>
              <w:t>стребованиями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ФГОС НОО к структуре основной образовательной</w:t>
            </w:r>
          </w:p>
          <w:p w:rsidR="00841939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программы, определяет цель, задачи, планируемые </w:t>
            </w:r>
            <w:proofErr w:type="spellStart"/>
            <w:r w:rsidRPr="002B7BD1">
              <w:rPr>
                <w:rFonts w:ascii="Times New Roman" w:hAnsi="Times New Roman" w:cs="Times New Roman"/>
              </w:rPr>
              <w:t>результаты</w:t>
            </w:r>
            <w:proofErr w:type="gramStart"/>
            <w:r w:rsidRPr="002B7BD1">
              <w:rPr>
                <w:rFonts w:ascii="Times New Roman" w:hAnsi="Times New Roman" w:cs="Times New Roman"/>
              </w:rPr>
              <w:t>,с</w:t>
            </w:r>
            <w:proofErr w:type="gramEnd"/>
            <w:r w:rsidRPr="002B7BD1">
              <w:rPr>
                <w:rFonts w:ascii="Times New Roman" w:hAnsi="Times New Roman" w:cs="Times New Roman"/>
              </w:rPr>
              <w:t>одержание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и организацию образовательной деятельности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приполучении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начального общего </w:t>
            </w:r>
            <w:r w:rsidR="00841939" w:rsidRPr="002B7BD1">
              <w:rPr>
                <w:rFonts w:ascii="Times New Roman" w:hAnsi="Times New Roman" w:cs="Times New Roman"/>
              </w:rPr>
              <w:t>о</w:t>
            </w:r>
            <w:r w:rsidRPr="002B7BD1">
              <w:rPr>
                <w:rFonts w:ascii="Times New Roman" w:hAnsi="Times New Roman" w:cs="Times New Roman"/>
              </w:rPr>
              <w:t>бразования.100% реализация</w:t>
            </w:r>
          </w:p>
          <w:p w:rsidR="0059383D" w:rsidRPr="002B7BD1" w:rsidRDefault="0059383D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83D" w:rsidRPr="002B7BD1" w:rsidRDefault="0059383D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Содержит:</w:t>
            </w: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цели и задачи реализации ООП;</w:t>
            </w:r>
          </w:p>
          <w:p w:rsidR="007B2AC8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планируемые результаты освоения </w:t>
            </w:r>
            <w:proofErr w:type="gramStart"/>
            <w:r w:rsidRPr="002B7BD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ООП; систему оценки достижения планируемых результатов</w:t>
            </w:r>
          </w:p>
          <w:p w:rsidR="00CB4B87" w:rsidRPr="002B7BD1" w:rsidRDefault="00CB4B87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4B87" w:rsidRPr="002B7BD1" w:rsidRDefault="00CB4B87" w:rsidP="00C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Представлены: программа развития УУД;</w:t>
            </w:r>
          </w:p>
          <w:p w:rsidR="00CB4B87" w:rsidRPr="002B7BD1" w:rsidRDefault="00CB4B87" w:rsidP="00C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рабочие программы по всем учебным предметам учебного плана, в том</w:t>
            </w:r>
          </w:p>
          <w:p w:rsidR="00CB4B87" w:rsidRPr="002B7BD1" w:rsidRDefault="00CB4B87" w:rsidP="00C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D1">
              <w:rPr>
                <w:rFonts w:ascii="Times New Roman" w:hAnsi="Times New Roman" w:cs="Times New Roman"/>
              </w:rPr>
              <w:t>числе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курсов внеурочной деятельности: структура и содержание</w:t>
            </w:r>
          </w:p>
          <w:p w:rsidR="00CB4B87" w:rsidRPr="002B7BD1" w:rsidRDefault="00CB4B87" w:rsidP="00C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представленных программ соответствует требованиям ФГОС ООО,</w:t>
            </w:r>
          </w:p>
          <w:p w:rsidR="00CB4B87" w:rsidRPr="002B7BD1" w:rsidRDefault="00CB4B87" w:rsidP="00C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D1">
              <w:rPr>
                <w:rFonts w:ascii="Times New Roman" w:hAnsi="Times New Roman" w:cs="Times New Roman"/>
              </w:rPr>
              <w:lastRenderedPageBreak/>
              <w:t>регламентирована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Положением о рабочих программах </w:t>
            </w:r>
            <w:proofErr w:type="spellStart"/>
            <w:r w:rsidRPr="002B7BD1">
              <w:rPr>
                <w:rFonts w:ascii="Times New Roman" w:hAnsi="Times New Roman" w:cs="Times New Roman"/>
              </w:rPr>
              <w:t>учебныхкурсов</w:t>
            </w:r>
            <w:proofErr w:type="spellEnd"/>
            <w:r w:rsidRPr="002B7BD1">
              <w:rPr>
                <w:rFonts w:ascii="Times New Roman" w:hAnsi="Times New Roman" w:cs="Times New Roman"/>
              </w:rPr>
              <w:t>, рабочих программах курсов внеурочной деятельности</w:t>
            </w:r>
          </w:p>
          <w:p w:rsidR="00CB4B87" w:rsidRPr="002B7BD1" w:rsidRDefault="00CB4B87" w:rsidP="00C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обучающихся;</w:t>
            </w:r>
          </w:p>
          <w:p w:rsidR="007B2AC8" w:rsidRPr="002B7BD1" w:rsidRDefault="00CB4B87" w:rsidP="0036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программа воспитания и социализации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2B7BD1">
              <w:rPr>
                <w:rFonts w:ascii="Times New Roman" w:hAnsi="Times New Roman" w:cs="Times New Roman"/>
              </w:rPr>
              <w:t>;п</w:t>
            </w:r>
            <w:proofErr w:type="gramEnd"/>
            <w:r w:rsidRPr="002B7BD1">
              <w:rPr>
                <w:rFonts w:ascii="Times New Roman" w:hAnsi="Times New Roman" w:cs="Times New Roman"/>
              </w:rPr>
              <w:t>рограмма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коррекционной работы.</w:t>
            </w:r>
          </w:p>
          <w:p w:rsidR="00E356C5" w:rsidRPr="002B7BD1" w:rsidRDefault="00E356C5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6C5" w:rsidRPr="002B7BD1" w:rsidRDefault="00E356C5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77B" w:rsidRPr="002B7BD1" w:rsidRDefault="00E356C5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</w:t>
            </w:r>
            <w:r w:rsidR="0087477B" w:rsidRPr="002B7BD1">
              <w:rPr>
                <w:rFonts w:ascii="Times New Roman" w:hAnsi="Times New Roman" w:cs="Times New Roman"/>
              </w:rPr>
              <w:t xml:space="preserve">алендарные учебные графики являются частью </w:t>
            </w:r>
            <w:proofErr w:type="spellStart"/>
            <w:r w:rsidR="0087477B" w:rsidRPr="002B7BD1">
              <w:rPr>
                <w:rFonts w:ascii="Times New Roman" w:hAnsi="Times New Roman" w:cs="Times New Roman"/>
              </w:rPr>
              <w:t>основныхобразовательных</w:t>
            </w:r>
            <w:proofErr w:type="spellEnd"/>
            <w:r w:rsidR="0087477B" w:rsidRPr="002B7BD1">
              <w:rPr>
                <w:rFonts w:ascii="Times New Roman" w:hAnsi="Times New Roman" w:cs="Times New Roman"/>
              </w:rPr>
              <w:t xml:space="preserve"> программ, соответствуют требованиям ФГОС,</w:t>
            </w:r>
          </w:p>
          <w:p w:rsidR="0087477B" w:rsidRPr="002B7BD1" w:rsidRDefault="0087477B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содержат сроки начала и окончания учебного года, учебных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периодов</w:t>
            </w:r>
            <w:proofErr w:type="gramStart"/>
            <w:r w:rsidRPr="002B7BD1">
              <w:rPr>
                <w:rFonts w:ascii="Times New Roman" w:hAnsi="Times New Roman" w:cs="Times New Roman"/>
              </w:rPr>
              <w:t>,к</w:t>
            </w:r>
            <w:proofErr w:type="gramEnd"/>
            <w:r w:rsidRPr="002B7BD1">
              <w:rPr>
                <w:rFonts w:ascii="Times New Roman" w:hAnsi="Times New Roman" w:cs="Times New Roman"/>
              </w:rPr>
              <w:t>аникул</w:t>
            </w:r>
            <w:proofErr w:type="spellEnd"/>
            <w:r w:rsidRPr="002B7BD1">
              <w:rPr>
                <w:rFonts w:ascii="Times New Roman" w:hAnsi="Times New Roman" w:cs="Times New Roman"/>
              </w:rPr>
              <w:t>, сроки проведения промежуточной аттестации;</w:t>
            </w:r>
          </w:p>
          <w:p w:rsidR="0087477B" w:rsidRPr="002B7BD1" w:rsidRDefault="0087477B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учебные планы определяют общий объем нагрузки и максимальный</w:t>
            </w:r>
          </w:p>
          <w:p w:rsidR="0087477B" w:rsidRPr="002B7BD1" w:rsidRDefault="0087477B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объем аудиторной нагрузки обучающихся, состав и </w:t>
            </w:r>
            <w:proofErr w:type="spellStart"/>
            <w:r w:rsidRPr="002B7BD1">
              <w:rPr>
                <w:rFonts w:ascii="Times New Roman" w:hAnsi="Times New Roman" w:cs="Times New Roman"/>
              </w:rPr>
              <w:t>структуруобязательных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предметных областей по классам (годам обучения),</w:t>
            </w:r>
          </w:p>
          <w:p w:rsidR="0087477B" w:rsidRPr="002B7BD1" w:rsidRDefault="0087477B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D1">
              <w:rPr>
                <w:rFonts w:ascii="Times New Roman" w:hAnsi="Times New Roman" w:cs="Times New Roman"/>
              </w:rPr>
              <w:t xml:space="preserve">формы промежуточной аттестации обучающихся; в учебных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планахотражена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обязательная часть и часть, формируемая </w:t>
            </w:r>
            <w:proofErr w:type="spellStart"/>
            <w:r w:rsidRPr="002B7BD1">
              <w:rPr>
                <w:rFonts w:ascii="Times New Roman" w:hAnsi="Times New Roman" w:cs="Times New Roman"/>
              </w:rPr>
              <w:t>участникамиобразовательных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отношений, которая разработана с учетом</w:t>
            </w:r>
            <w:proofErr w:type="gramEnd"/>
          </w:p>
          <w:p w:rsidR="0087477B" w:rsidRPr="002B7BD1" w:rsidRDefault="0087477B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образовательных потребностей и запросов обучающихся и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ихродителей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(законных представителей). Максимальная нагрузка не превышена;</w:t>
            </w:r>
          </w:p>
          <w:p w:rsidR="0087477B" w:rsidRPr="002B7BD1" w:rsidRDefault="0087477B" w:rsidP="00E35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разработан и реализуется план внеурочной деятельности, </w:t>
            </w:r>
          </w:p>
          <w:p w:rsidR="0087477B" w:rsidRPr="002B7BD1" w:rsidRDefault="0087477B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описана система условий реализации ООП (кадровых,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- педагогических, финансово-экономических, материально-технических, информационно - </w:t>
            </w:r>
            <w:r w:rsidR="00E356C5" w:rsidRPr="002B7BD1">
              <w:rPr>
                <w:rFonts w:ascii="Times New Roman" w:hAnsi="Times New Roman" w:cs="Times New Roman"/>
              </w:rPr>
              <w:t>м</w:t>
            </w:r>
            <w:r w:rsidRPr="002B7BD1">
              <w:rPr>
                <w:rFonts w:ascii="Times New Roman" w:hAnsi="Times New Roman" w:cs="Times New Roman"/>
              </w:rPr>
              <w:t>етодических).</w:t>
            </w:r>
          </w:p>
          <w:p w:rsidR="0039347E" w:rsidRPr="002B7BD1" w:rsidRDefault="0039347E" w:rsidP="003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100% реализации</w:t>
            </w:r>
          </w:p>
          <w:p w:rsidR="0039347E" w:rsidRPr="002B7BD1" w:rsidRDefault="0039347E" w:rsidP="003934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A60E9" w:rsidRPr="002B7BD1" w:rsidRDefault="004A60E9" w:rsidP="003934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A60E9" w:rsidRPr="002B7BD1" w:rsidRDefault="004A60E9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Определяет целевые установки, задачи, концепцию с учетом направленности образовательной программы на воспитание и развитие качеств личности, отвечающих требованиям информационного общества, инновационной экономики, задачам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построениядемократического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гражданского общества на основе толерантности,</w:t>
            </w:r>
          </w:p>
          <w:p w:rsidR="004A60E9" w:rsidRPr="002B7BD1" w:rsidRDefault="004A60E9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диалога культур и уважения многонационального, поликультурного и</w:t>
            </w:r>
          </w:p>
          <w:p w:rsidR="004A60E9" w:rsidRPr="002B7BD1" w:rsidRDefault="004A60E9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7BD1">
              <w:rPr>
                <w:rFonts w:ascii="Times New Roman" w:hAnsi="Times New Roman" w:cs="Times New Roman"/>
              </w:rPr>
              <w:t>поликонфессионального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состава российского общества.</w:t>
            </w: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Учебный план формируется в соответствии с Федеральным базисным учебным планом, утвержденным приказом № 1312 от 09.03.2004г. «Об утверждении федерального базисного учебного плана и примерных</w:t>
            </w: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учебных планов для образовательных </w:t>
            </w:r>
            <w:r w:rsidRPr="002B7BD1">
              <w:rPr>
                <w:rFonts w:ascii="Times New Roman" w:hAnsi="Times New Roman" w:cs="Times New Roman"/>
              </w:rPr>
              <w:lastRenderedPageBreak/>
              <w:t>учреждений Российской Федерации, реализующих программы общего образования».</w:t>
            </w:r>
          </w:p>
          <w:p w:rsidR="00755008" w:rsidRPr="002B7BD1" w:rsidRDefault="00755008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5008" w:rsidRPr="002B7BD1" w:rsidRDefault="00755008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AC8" w:rsidRPr="002B7BD1" w:rsidRDefault="009E1733" w:rsidP="008B7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  <w:p w:rsidR="007B2AC8" w:rsidRPr="002B7BD1" w:rsidRDefault="007B2AC8" w:rsidP="008B7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3CC2" w:rsidRPr="002B7BD1" w:rsidRDefault="00A53CC2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учреждений, проведения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анализавоспитательной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компоненты учебно-воспитательных комплексов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ипрограмм</w:t>
            </w:r>
            <w:proofErr w:type="spellEnd"/>
            <w:r w:rsidRPr="002B7BD1">
              <w:rPr>
                <w:rFonts w:ascii="Times New Roman" w:hAnsi="Times New Roman" w:cs="Times New Roman"/>
              </w:rPr>
              <w:t>, изучения и обобщения передового опыта воспитательной</w:t>
            </w:r>
          </w:p>
          <w:p w:rsidR="00A53CC2" w:rsidRPr="002B7BD1" w:rsidRDefault="00A53CC2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деятельности.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Рабочие программы основываются на образовательной программе школы, учитывая основные направления развития, учитываются возможности методического, информационного, технического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обеспечения учебного процесса, уровень подготовленности учащихся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конкретного учебного учреждения и класса. Рабочие учебные программы составляются на основе примерных программ, 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рассматриваются предметным объединением, утверждаются директором.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 рабочей программе также прикладывается контроль реализации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 (варианты контрольных работ, тестов для стартового, рубежного и итогового контролей).</w:t>
            </w:r>
          </w:p>
          <w:p w:rsidR="008F0DAC" w:rsidRPr="002B7BD1" w:rsidRDefault="008F0DAC" w:rsidP="008F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Рабочие программы по элективным образовательным курсам </w:t>
            </w:r>
          </w:p>
          <w:p w:rsidR="008F0DAC" w:rsidRPr="002B7BD1" w:rsidRDefault="008F0DAC" w:rsidP="00CD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способствуют углублению и расширению общеобразовательных знаний, образовательных компонентов инвариантной части, а также созданию условий для наиболее полного удовлетворения индивидуальных запросов обучающихся 10–11классов,</w:t>
            </w:r>
            <w:r w:rsidR="00CD070A" w:rsidRPr="002B7BD1">
              <w:rPr>
                <w:rFonts w:ascii="Times New Roman" w:hAnsi="Times New Roman" w:cs="Times New Roman"/>
              </w:rPr>
              <w:t xml:space="preserve"> с</w:t>
            </w:r>
            <w:r w:rsidRPr="002B7BD1">
              <w:rPr>
                <w:rFonts w:ascii="Times New Roman" w:hAnsi="Times New Roman" w:cs="Times New Roman"/>
              </w:rPr>
              <w:t>овершенствованию их умений и навыков, формированию разного рода</w:t>
            </w:r>
            <w:r w:rsidR="00CD070A" w:rsidRPr="002B7BD1">
              <w:rPr>
                <w:rFonts w:ascii="Times New Roman" w:hAnsi="Times New Roman" w:cs="Times New Roman"/>
              </w:rPr>
              <w:t xml:space="preserve"> компетенций</w:t>
            </w:r>
          </w:p>
          <w:p w:rsidR="00486CC3" w:rsidRPr="002B7BD1" w:rsidRDefault="00486CC3" w:rsidP="00CD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AC8" w:rsidRPr="002B7BD1" w:rsidRDefault="00B84578" w:rsidP="008B7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  <w:p w:rsidR="007B2AC8" w:rsidRPr="002B7BD1" w:rsidRDefault="007B2AC8" w:rsidP="008B7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17B9" w:rsidRPr="002B7BD1" w:rsidRDefault="004B17B9" w:rsidP="004B17B9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4806"/>
      </w:tblGrid>
      <w:tr w:rsidR="004B17B9" w:rsidRPr="002B7BD1" w:rsidTr="00E24CB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18" w:hanging="18"/>
              <w:jc w:val="center"/>
              <w:rPr>
                <w:sz w:val="22"/>
                <w:szCs w:val="22"/>
              </w:rPr>
            </w:pP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A22954" w:rsidP="00E24CBC">
            <w:pPr>
              <w:pStyle w:val="a4"/>
              <w:spacing w:before="0" w:beforeAutospacing="0" w:after="0" w:afterAutospacing="0"/>
              <w:ind w:left="18" w:hanging="18"/>
              <w:jc w:val="center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структура и содержание рабочих программ</w:t>
            </w:r>
          </w:p>
          <w:p w:rsidR="004B17B9" w:rsidRPr="002B7BD1" w:rsidRDefault="00A22954" w:rsidP="00E24CBC">
            <w:pPr>
              <w:pStyle w:val="a4"/>
              <w:spacing w:before="0" w:beforeAutospacing="0" w:after="0" w:afterAutospacing="0"/>
              <w:ind w:left="18"/>
              <w:rPr>
                <w:sz w:val="22"/>
                <w:szCs w:val="22"/>
              </w:rPr>
            </w:pPr>
            <w:proofErr w:type="gramStart"/>
            <w:r w:rsidRPr="002B7BD1">
              <w:rPr>
                <w:i/>
                <w:iCs/>
                <w:sz w:val="22"/>
                <w:szCs w:val="22"/>
              </w:rPr>
              <w:t>(к</w:t>
            </w:r>
            <w:r w:rsidR="004B17B9" w:rsidRPr="002B7BD1">
              <w:rPr>
                <w:i/>
                <w:iCs/>
                <w:sz w:val="22"/>
                <w:szCs w:val="22"/>
              </w:rPr>
              <w:t>ратко характеризуются в совокупности все программы по учебным предметам, далее элективным и факультативным курсам, внеурочной деятельности по предложенным показателям (можно по уровням образования)</w:t>
            </w:r>
            <w:proofErr w:type="gramEnd"/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указание в титульном листе на уровень программы (базовый, профильный уровень, расширенное или углубленное изучение)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 xml:space="preserve">наличие в учебно-тематическом плане характеристики основных видов учебной деятельности ученика (для программ в </w:t>
            </w:r>
            <w:r w:rsidRPr="002B7BD1">
              <w:rPr>
                <w:sz w:val="22"/>
                <w:szCs w:val="22"/>
              </w:rPr>
              <w:lastRenderedPageBreak/>
              <w:t>соответствии с ФГОС)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lastRenderedPageBreak/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lastRenderedPageBreak/>
              <w:t>наличие в требованиях к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/>
        <w:ind w:left="14" w:hanging="14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Показатели деятельности (в части содержания подготовки выпускников) образовательного учреждения, необходимые для определения его типа и вида</w:t>
      </w:r>
    </w:p>
    <w:tbl>
      <w:tblPr>
        <w:tblW w:w="5000" w:type="pct"/>
        <w:tblCellSpacing w:w="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83"/>
        <w:gridCol w:w="104"/>
        <w:gridCol w:w="2601"/>
        <w:gridCol w:w="2307"/>
        <w:gridCol w:w="523"/>
        <w:gridCol w:w="521"/>
        <w:gridCol w:w="492"/>
        <w:gridCol w:w="29"/>
        <w:gridCol w:w="521"/>
        <w:gridCol w:w="630"/>
      </w:tblGrid>
      <w:tr w:rsidR="004B17B9" w:rsidRPr="002B7BD1" w:rsidTr="00E24CBC">
        <w:trPr>
          <w:trHeight w:val="233"/>
          <w:tblCellSpacing w:w="0" w:type="dxa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Уровень и направленность реализуемых образовательных программ</w:t>
            </w:r>
          </w:p>
        </w:tc>
      </w:tr>
      <w:tr w:rsidR="004B17B9" w:rsidRPr="002B7BD1" w:rsidTr="00E24CBC">
        <w:trPr>
          <w:trHeight w:val="233"/>
          <w:tblCellSpacing w:w="0" w:type="dxa"/>
        </w:trPr>
        <w:tc>
          <w:tcPr>
            <w:tcW w:w="10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6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Показатели ОУ</w:t>
            </w:r>
          </w:p>
        </w:tc>
      </w:tr>
      <w:tr w:rsidR="004B17B9" w:rsidRPr="002B7BD1" w:rsidTr="00E24CBC">
        <w:trPr>
          <w:trHeight w:val="233"/>
          <w:tblCellSpacing w:w="0" w:type="dxa"/>
        </w:trPr>
        <w:tc>
          <w:tcPr>
            <w:tcW w:w="10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1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образовательная программа первого уровня общего образования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УИП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B17B9" w:rsidRPr="002B7BD1" w:rsidTr="00E24CBC">
        <w:trPr>
          <w:trHeight w:val="231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Расширенные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4B17B9" w:rsidRPr="002B7BD1" w:rsidTr="00E24CBC">
        <w:trPr>
          <w:trHeight w:val="231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Дополнительные (предметы, </w:t>
            </w:r>
            <w:proofErr w:type="spellStart"/>
            <w:r w:rsidRPr="002B7BD1">
              <w:rPr>
                <w:rFonts w:ascii="Times New Roman" w:hAnsi="Times New Roman" w:cs="Times New Roman"/>
              </w:rPr>
              <w:t>элективы</w:t>
            </w:r>
            <w:proofErr w:type="spellEnd"/>
            <w:r w:rsidRPr="002B7BD1">
              <w:rPr>
                <w:rFonts w:ascii="Times New Roman" w:hAnsi="Times New Roman" w:cs="Times New Roman"/>
              </w:rPr>
              <w:t>, факультативы, предметные кружки)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B17B9" w:rsidRPr="002B7BD1" w:rsidTr="00E24CBC">
        <w:trPr>
          <w:trHeight w:val="272"/>
          <w:tblCellSpacing w:w="0" w:type="dxa"/>
        </w:trPr>
        <w:tc>
          <w:tcPr>
            <w:tcW w:w="10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1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образовательная программа второго уровня общего образования;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УИП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</w:tc>
      </w:tr>
      <w:tr w:rsidR="004B17B9" w:rsidRPr="002B7BD1" w:rsidTr="00E24CBC">
        <w:trPr>
          <w:trHeight w:val="340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Расширенные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4B17B9" w:rsidRPr="002B7BD1" w:rsidTr="00E24CBC">
        <w:trPr>
          <w:trHeight w:val="534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Дополнительные (предметы, факультативы, предметные кружки)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B17B9" w:rsidRPr="002B7BD1" w:rsidTr="00E24CBC">
        <w:trPr>
          <w:trHeight w:val="307"/>
          <w:tblCellSpacing w:w="0" w:type="dxa"/>
        </w:trPr>
        <w:tc>
          <w:tcPr>
            <w:tcW w:w="10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Старшая школа</w:t>
            </w:r>
          </w:p>
        </w:tc>
        <w:tc>
          <w:tcPr>
            <w:tcW w:w="1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основная образовательная программа третьего </w:t>
            </w:r>
            <w:r w:rsidRPr="002B7BD1">
              <w:rPr>
                <w:rFonts w:ascii="Times New Roman" w:hAnsi="Times New Roman" w:cs="Times New Roman"/>
              </w:rPr>
              <w:lastRenderedPageBreak/>
              <w:t>уровня общего образования;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УИП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</w:tc>
      </w:tr>
      <w:tr w:rsidR="004B17B9" w:rsidRPr="002B7BD1" w:rsidTr="00E24CBC">
        <w:trPr>
          <w:trHeight w:val="359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Профильные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4B17B9" w:rsidRPr="002B7BD1" w:rsidTr="00E24CBC">
        <w:trPr>
          <w:trHeight w:val="359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Расширенные </w:t>
            </w:r>
            <w:r w:rsidRPr="002B7BD1">
              <w:rPr>
                <w:rFonts w:ascii="Times New Roman" w:hAnsi="Times New Roman" w:cs="Times New Roman"/>
              </w:rPr>
              <w:lastRenderedPageBreak/>
              <w:t>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4B17B9" w:rsidRPr="002B7BD1" w:rsidTr="00E24CBC">
        <w:trPr>
          <w:trHeight w:val="614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Дополнительные (предметы, факультативы, </w:t>
            </w:r>
            <w:proofErr w:type="spellStart"/>
            <w:r w:rsidRPr="002B7BD1">
              <w:rPr>
                <w:rFonts w:ascii="Times New Roman" w:hAnsi="Times New Roman" w:cs="Times New Roman"/>
              </w:rPr>
              <w:t>элективы</w:t>
            </w:r>
            <w:proofErr w:type="spellEnd"/>
            <w:r w:rsidRPr="002B7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Виды классов/структура контингента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6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Показатели ОУ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Все виды ОУ. </w:t>
            </w:r>
            <w:r w:rsidRPr="002B7BD1">
              <w:rPr>
                <w:rFonts w:ascii="Times New Roman" w:hAnsi="Times New Roman" w:cs="Times New Roman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6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Общеобразовательные классы</w:t>
            </w:r>
            <w:r w:rsidRPr="002B7BD1">
              <w:rPr>
                <w:rFonts w:ascii="Times New Roman" w:hAnsi="Times New Roman" w:cs="Times New Roman"/>
              </w:rPr>
              <w:t xml:space="preserve">, реализующие образовательные программы общего образования базового уровня «Школа России» - </w:t>
            </w:r>
            <w:r w:rsidR="00600CEB" w:rsidRPr="002B7BD1">
              <w:rPr>
                <w:rFonts w:ascii="Times New Roman" w:hAnsi="Times New Roman" w:cs="Times New Roman"/>
              </w:rPr>
              <w:t xml:space="preserve">1б, 1в, </w:t>
            </w:r>
            <w:r w:rsidRPr="002B7BD1">
              <w:rPr>
                <w:rFonts w:ascii="Times New Roman" w:hAnsi="Times New Roman" w:cs="Times New Roman"/>
              </w:rPr>
              <w:t>2в, 3</w:t>
            </w:r>
            <w:r w:rsidR="008509DE" w:rsidRPr="002B7BD1">
              <w:rPr>
                <w:rFonts w:ascii="Times New Roman" w:hAnsi="Times New Roman" w:cs="Times New Roman"/>
              </w:rPr>
              <w:t xml:space="preserve">в, 4 </w:t>
            </w:r>
            <w:proofErr w:type="gramStart"/>
            <w:r w:rsidR="008509DE" w:rsidRPr="002B7BD1">
              <w:rPr>
                <w:rFonts w:ascii="Times New Roman" w:hAnsi="Times New Roman" w:cs="Times New Roman"/>
              </w:rPr>
              <w:t>в</w:t>
            </w:r>
            <w:proofErr w:type="gramEnd"/>
            <w:r w:rsidRPr="002B7BD1">
              <w:rPr>
                <w:rFonts w:ascii="Times New Roman" w:hAnsi="Times New Roman" w:cs="Times New Roman"/>
              </w:rPr>
              <w:t>;</w:t>
            </w:r>
          </w:p>
          <w:p w:rsidR="00600CEB" w:rsidRPr="002B7BD1" w:rsidRDefault="004B17B9" w:rsidP="00600CEB">
            <w:pPr>
              <w:spacing w:after="0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«Начальная школа 21 век» - 1а, 2а, 2б, 3а,</w:t>
            </w:r>
          </w:p>
          <w:p w:rsidR="004B17B9" w:rsidRPr="002B7BD1" w:rsidRDefault="00600CEB" w:rsidP="00600CEB">
            <w:pPr>
              <w:spacing w:after="0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 3б, </w:t>
            </w:r>
            <w:r w:rsidR="004B17B9" w:rsidRPr="002B7BD1">
              <w:rPr>
                <w:rFonts w:ascii="Times New Roman" w:hAnsi="Times New Roman" w:cs="Times New Roman"/>
              </w:rPr>
              <w:t>4а</w:t>
            </w:r>
            <w:r w:rsidR="008509DE" w:rsidRPr="002B7BD1">
              <w:rPr>
                <w:rFonts w:ascii="Times New Roman" w:hAnsi="Times New Roman" w:cs="Times New Roman"/>
              </w:rPr>
              <w:t>,</w:t>
            </w:r>
            <w:r w:rsidRPr="002B7BD1">
              <w:rPr>
                <w:rFonts w:ascii="Times New Roman" w:hAnsi="Times New Roman" w:cs="Times New Roman"/>
              </w:rPr>
              <w:t xml:space="preserve"> 4</w:t>
            </w:r>
            <w:r w:rsidR="008509DE" w:rsidRPr="002B7BD1">
              <w:rPr>
                <w:rFonts w:ascii="Times New Roman" w:hAnsi="Times New Roman" w:cs="Times New Roman"/>
              </w:rPr>
              <w:t>б</w:t>
            </w:r>
          </w:p>
          <w:p w:rsidR="004B17B9" w:rsidRPr="002B7BD1" w:rsidRDefault="004B17B9" w:rsidP="008509D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B17B9" w:rsidRPr="002B7BD1" w:rsidTr="00E24CBC">
        <w:trPr>
          <w:trHeight w:val="287"/>
          <w:tblCellSpacing w:w="0" w:type="dxa"/>
        </w:trPr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140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Общеобразовательные классы, </w:t>
            </w:r>
            <w:r w:rsidRPr="002B7BD1">
              <w:rPr>
                <w:rFonts w:ascii="Times New Roman" w:hAnsi="Times New Roman" w:cs="Times New Roman"/>
              </w:rPr>
              <w:t>реализующие образовательные программы общего образования базового уровня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7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8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9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2B7BD1">
              <w:rPr>
                <w:rFonts w:ascii="Times New Roman" w:hAnsi="Times New Roman" w:cs="Times New Roman"/>
                <w:bCs/>
              </w:rPr>
              <w:t>.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B17B9" w:rsidRPr="002B7BD1" w:rsidTr="00600CEB">
        <w:trPr>
          <w:cantSplit/>
          <w:trHeight w:val="1134"/>
          <w:tblCellSpacing w:w="0" w:type="dxa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Всего </w:t>
            </w:r>
            <w:proofErr w:type="gramStart"/>
            <w:r w:rsidRPr="002B7BD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600CEB" w:rsidP="00600C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8509DE" w:rsidP="00600C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8509DE" w:rsidP="00600C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8509DE" w:rsidP="00600C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8509DE" w:rsidP="00600C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4B17B9" w:rsidRPr="002B7BD1" w:rsidTr="00E24CBC">
        <w:trPr>
          <w:trHeight w:val="327"/>
          <w:tblCellSpacing w:w="0" w:type="dxa"/>
        </w:trPr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Старшая школа</w:t>
            </w:r>
          </w:p>
        </w:tc>
        <w:tc>
          <w:tcPr>
            <w:tcW w:w="140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 О</w:t>
            </w:r>
            <w:r w:rsidRPr="002B7BD1">
              <w:rPr>
                <w:rFonts w:ascii="Times New Roman" w:hAnsi="Times New Roman" w:cs="Times New Roman"/>
              </w:rPr>
              <w:t>сновная образовательная программа третьего уровня общего образования. Возможно наличие классов с расширенным и/или углубленным и/или профильным изучением отдельных предметов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Общеобразовательные классы, </w:t>
            </w:r>
            <w:r w:rsidRPr="002B7BD1">
              <w:rPr>
                <w:rFonts w:ascii="Times New Roman" w:hAnsi="Times New Roman" w:cs="Times New Roman"/>
              </w:rPr>
              <w:t>реализующие образовательные программы среднего полного общего образования базового уровня 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10 класс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11 класс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B17B9" w:rsidRPr="002B7BD1" w:rsidTr="00E24CBC">
        <w:trPr>
          <w:trHeight w:val="340"/>
          <w:tblCellSpacing w:w="0" w:type="dxa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Всего </w:t>
            </w:r>
            <w:proofErr w:type="gramStart"/>
            <w:r w:rsidRPr="002B7BD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B27D8F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19</w:t>
            </w:r>
          </w:p>
        </w:tc>
      </w:tr>
    </w:tbl>
    <w:p w:rsidR="004B17B9" w:rsidRPr="002B7BD1" w:rsidRDefault="00600CEB" w:rsidP="004B17B9">
      <w:pPr>
        <w:shd w:val="clear" w:color="auto" w:fill="FFFFFF"/>
        <w:spacing w:after="0" w:line="240" w:lineRule="auto"/>
        <w:ind w:right="-144" w:firstLine="631"/>
        <w:jc w:val="both"/>
        <w:rPr>
          <w:rFonts w:ascii="Times New Roman" w:hAnsi="Times New Roman" w:cs="Times New Roman"/>
          <w:b/>
          <w:bCs/>
          <w:i/>
          <w:iCs/>
        </w:rPr>
      </w:pPr>
      <w:r w:rsidRPr="002B7BD1">
        <w:rPr>
          <w:rFonts w:ascii="Times New Roman" w:hAnsi="Times New Roman" w:cs="Times New Roman"/>
          <w:b/>
          <w:bCs/>
          <w:iCs/>
        </w:rPr>
        <w:t>Выводы</w:t>
      </w:r>
      <w:r w:rsidR="004B17B9" w:rsidRPr="002B7BD1">
        <w:rPr>
          <w:rFonts w:ascii="Times New Roman" w:hAnsi="Times New Roman" w:cs="Times New Roman"/>
          <w:b/>
          <w:bCs/>
          <w:i/>
          <w:iCs/>
        </w:rPr>
        <w:t>:</w:t>
      </w:r>
    </w:p>
    <w:p w:rsidR="004B17B9" w:rsidRPr="002B7BD1" w:rsidRDefault="004B17B9" w:rsidP="004B17B9">
      <w:pPr>
        <w:shd w:val="clear" w:color="auto" w:fill="FFFFFF"/>
        <w:spacing w:after="0" w:line="240" w:lineRule="auto"/>
        <w:ind w:right="-144" w:firstLine="631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bCs/>
        </w:rPr>
        <w:t>1.</w:t>
      </w:r>
      <w:r w:rsidRPr="002B7BD1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№ 22» с. </w:t>
      </w:r>
      <w:proofErr w:type="spellStart"/>
      <w:r w:rsidRPr="002B7BD1">
        <w:rPr>
          <w:rFonts w:ascii="Times New Roman" w:hAnsi="Times New Roman" w:cs="Times New Roman"/>
        </w:rPr>
        <w:t>Кневичи</w:t>
      </w:r>
      <w:proofErr w:type="spellEnd"/>
      <w:r w:rsidRPr="002B7BD1">
        <w:rPr>
          <w:rFonts w:ascii="Times New Roman" w:hAnsi="Times New Roman" w:cs="Times New Roman"/>
        </w:rPr>
        <w:t xml:space="preserve"> Артемовского городского округа осуществляет образовательный процесс по образовательным программам в соответствии с уровнями общего образования. Реализуемая образовательная программа соответствует статусу общеобразовательной школы,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 реализуются образовательные программы: начального общего образования, основного общего образования, среднего общего образования.</w:t>
      </w:r>
    </w:p>
    <w:p w:rsidR="004B17B9" w:rsidRPr="002B7BD1" w:rsidRDefault="004B17B9" w:rsidP="004B17B9">
      <w:pPr>
        <w:shd w:val="clear" w:color="auto" w:fill="FFFFFF"/>
        <w:spacing w:after="0" w:line="240" w:lineRule="auto"/>
        <w:ind w:right="-2" w:firstLine="631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lastRenderedPageBreak/>
        <w:t>Все обучающиеся первого, второго уровня обучаются по базовым программам. Учебный план школы отвечает целям и задачам образовательной программы. Структура рабочих программ соответствует предъявляемым к ним требованиям.</w:t>
      </w:r>
    </w:p>
    <w:p w:rsidR="004B17B9" w:rsidRPr="002B7BD1" w:rsidRDefault="004B17B9" w:rsidP="004B17B9">
      <w:pPr>
        <w:shd w:val="clear" w:color="auto" w:fill="FFFFFF"/>
        <w:spacing w:after="0" w:line="240" w:lineRule="auto"/>
        <w:ind w:right="-2" w:firstLine="631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 xml:space="preserve"> Неотъемлемой частью обучения в школе является внеурочная деятельность. Повышению познавательной активности способствуют занятия в кружках, секциях.</w:t>
      </w:r>
    </w:p>
    <w:p w:rsidR="004B17B9" w:rsidRPr="002B7BD1" w:rsidRDefault="004B17B9" w:rsidP="004B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В школе реализуются образовательные программы:</w:t>
      </w:r>
    </w:p>
    <w:p w:rsidR="004B17B9" w:rsidRPr="002B7BD1" w:rsidRDefault="004B17B9" w:rsidP="00600C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образовательная программа начального общего образования, соответствующая ФГОС НОО для 1-4 классов;</w:t>
      </w:r>
    </w:p>
    <w:p w:rsidR="00413C57" w:rsidRPr="002B7BD1" w:rsidRDefault="00413C57" w:rsidP="00600C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образовательная программа основного общего образования, соответствующая ФГОС ООО для 5-9 классов;</w:t>
      </w:r>
    </w:p>
    <w:p w:rsidR="004B17B9" w:rsidRPr="002B7BD1" w:rsidRDefault="004B17B9" w:rsidP="00600C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 xml:space="preserve">- образовательная программа основного общего и среднего </w:t>
      </w:r>
      <w:proofErr w:type="spellStart"/>
      <w:r w:rsidRPr="002B7BD1">
        <w:rPr>
          <w:rFonts w:ascii="Times New Roman" w:hAnsi="Times New Roman" w:cs="Times New Roman"/>
        </w:rPr>
        <w:t>общегообразования</w:t>
      </w:r>
      <w:proofErr w:type="spellEnd"/>
      <w:r w:rsidRPr="002B7BD1">
        <w:rPr>
          <w:rFonts w:ascii="Times New Roman" w:hAnsi="Times New Roman" w:cs="Times New Roman"/>
        </w:rPr>
        <w:t xml:space="preserve">, соответствующая ГОС </w:t>
      </w:r>
      <w:r w:rsidR="00413C57" w:rsidRPr="002B7BD1">
        <w:rPr>
          <w:rFonts w:ascii="Times New Roman" w:hAnsi="Times New Roman" w:cs="Times New Roman"/>
        </w:rPr>
        <w:t xml:space="preserve">2004 г. для обучающихся </w:t>
      </w:r>
      <w:r w:rsidR="00B466E4" w:rsidRPr="002B7BD1">
        <w:rPr>
          <w:rFonts w:ascii="Times New Roman" w:hAnsi="Times New Roman" w:cs="Times New Roman"/>
        </w:rPr>
        <w:t>8</w:t>
      </w:r>
      <w:r w:rsidRPr="002B7BD1">
        <w:rPr>
          <w:rFonts w:ascii="Times New Roman" w:hAnsi="Times New Roman" w:cs="Times New Roman"/>
        </w:rPr>
        <w:t>-11 классов.</w:t>
      </w:r>
    </w:p>
    <w:p w:rsidR="004B17B9" w:rsidRPr="002B7BD1" w:rsidRDefault="004B17B9" w:rsidP="004B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bCs/>
        </w:rPr>
        <w:t>2.</w:t>
      </w:r>
      <w:r w:rsidRPr="002B7BD1">
        <w:rPr>
          <w:rFonts w:ascii="Times New Roman" w:hAnsi="Times New Roman" w:cs="Times New Roman"/>
        </w:rPr>
        <w:t xml:space="preserve">Содержание подготовки обучающихся и выпускников по заявленным </w:t>
      </w:r>
      <w:proofErr w:type="spellStart"/>
      <w:r w:rsidRPr="002B7BD1">
        <w:rPr>
          <w:rFonts w:ascii="Times New Roman" w:hAnsi="Times New Roman" w:cs="Times New Roman"/>
        </w:rPr>
        <w:t>программамсоответствует</w:t>
      </w:r>
      <w:proofErr w:type="spellEnd"/>
      <w:r w:rsidRPr="002B7BD1">
        <w:rPr>
          <w:rFonts w:ascii="Times New Roman" w:hAnsi="Times New Roman" w:cs="Times New Roman"/>
        </w:rPr>
        <w:t xml:space="preserve"> федеральным государственным образовательным стандартам, показателям</w:t>
      </w:r>
    </w:p>
    <w:p w:rsidR="004B17B9" w:rsidRPr="002B7BD1" w:rsidRDefault="004B17B9" w:rsidP="004B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деятельности общеобразовательного учреждения вида общеобразовательная школа: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 xml:space="preserve">- все учебники/учебные пособия, УМК, используемые в образовательном </w:t>
      </w:r>
      <w:proofErr w:type="spellStart"/>
      <w:r w:rsidRPr="002B7BD1">
        <w:rPr>
          <w:rFonts w:ascii="Times New Roman" w:hAnsi="Times New Roman" w:cs="Times New Roman"/>
        </w:rPr>
        <w:t>процессешколы</w:t>
      </w:r>
      <w:proofErr w:type="spellEnd"/>
      <w:r w:rsidRPr="002B7BD1">
        <w:rPr>
          <w:rFonts w:ascii="Times New Roman" w:hAnsi="Times New Roman" w:cs="Times New Roman"/>
        </w:rPr>
        <w:t>, входят в федеральный перечень учебников, рекомендованных и допущенных Министерством образования и науки Российской Федерации к использованию в образовательном процессе и образовательных учреждениях, на 201</w:t>
      </w:r>
      <w:r w:rsidR="00637876" w:rsidRPr="002B7BD1">
        <w:rPr>
          <w:rFonts w:ascii="Times New Roman" w:hAnsi="Times New Roman" w:cs="Times New Roman"/>
        </w:rPr>
        <w:t>6</w:t>
      </w:r>
      <w:r w:rsidRPr="002B7BD1">
        <w:rPr>
          <w:rFonts w:ascii="Times New Roman" w:hAnsi="Times New Roman" w:cs="Times New Roman"/>
        </w:rPr>
        <w:t>-201</w:t>
      </w:r>
      <w:r w:rsidR="00637876" w:rsidRPr="002B7BD1">
        <w:rPr>
          <w:rFonts w:ascii="Times New Roman" w:hAnsi="Times New Roman" w:cs="Times New Roman"/>
        </w:rPr>
        <w:t>7</w:t>
      </w:r>
      <w:r w:rsidRPr="002B7BD1">
        <w:rPr>
          <w:rFonts w:ascii="Times New Roman" w:hAnsi="Times New Roman" w:cs="Times New Roman"/>
        </w:rPr>
        <w:t xml:space="preserve"> учебный год;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bCs/>
        </w:rPr>
        <w:t>Проблемы и противоречия:</w:t>
      </w:r>
    </w:p>
    <w:p w:rsidR="004B17B9" w:rsidRPr="002B7BD1" w:rsidRDefault="004B17B9" w:rsidP="005371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 xml:space="preserve">Существуют отличия концептуальных и методологических основ ФГОС и ГОС. Анализ современного состояния образовательной системы школы позволил определить ее основные </w:t>
      </w:r>
      <w:r w:rsidRPr="002B7BD1">
        <w:rPr>
          <w:rFonts w:ascii="Times New Roman" w:hAnsi="Times New Roman" w:cs="Times New Roman"/>
          <w:bCs/>
        </w:rPr>
        <w:t>противоречия и трудности</w:t>
      </w:r>
      <w:r w:rsidRPr="002B7BD1">
        <w:rPr>
          <w:rFonts w:ascii="Times New Roman" w:hAnsi="Times New Roman" w:cs="Times New Roman"/>
        </w:rPr>
        <w:t xml:space="preserve">, на разрешение которых должна быть направлена работа ОУ. Это противоречия </w:t>
      </w:r>
      <w:proofErr w:type="gramStart"/>
      <w:r w:rsidRPr="002B7BD1">
        <w:rPr>
          <w:rFonts w:ascii="Times New Roman" w:hAnsi="Times New Roman" w:cs="Times New Roman"/>
        </w:rPr>
        <w:t>между</w:t>
      </w:r>
      <w:proofErr w:type="gramEnd"/>
      <w:r w:rsidRPr="002B7BD1">
        <w:rPr>
          <w:rFonts w:ascii="Times New Roman" w:hAnsi="Times New Roman" w:cs="Times New Roman"/>
        </w:rPr>
        <w:t>: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необходимостью развития мотивации достижений у обучающихся и оценочной деятельностью, ориентированной на фиксацию неудач;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отношением к ребенку как объекту педагогического воздействия;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организацией методической работы в ОУ, направленной на рост специально-предметной компетентности, и объективной необходимостью повышения психолого-педагогической компетентности, способствующей развитию, как учителя, так и ребенка;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необходимостью внедрения информационных технологий и недостаточной обеспеченностью материально-технической базы ОУ;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высокой информатизацией образовательной среды и недостаточной подготовленностью педагогических кадров к работе в данных условиях.</w:t>
      </w:r>
    </w:p>
    <w:p w:rsidR="004B17B9" w:rsidRDefault="004B17B9" w:rsidP="004B1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C0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A22954"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</w:t>
      </w:r>
      <w:r w:rsidRPr="0061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</w:t>
      </w:r>
      <w:r w:rsidR="00F93E0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соответствия качества подготовки обучающихся и выпускников требованиям законодательства Российской Федерации</w:t>
      </w:r>
    </w:p>
    <w:p w:rsidR="00F93E0A" w:rsidRDefault="00F93E0A" w:rsidP="00A229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3.1.Результаты освоения обучающимися ФГОС НОО, ФГОС ООО, ФК ГОС в сравнении за 3</w:t>
      </w:r>
      <w:r w:rsidR="00A22954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(предметные результаты)</w:t>
      </w:r>
    </w:p>
    <w:tbl>
      <w:tblPr>
        <w:tblStyle w:val="ad"/>
        <w:tblW w:w="0" w:type="auto"/>
        <w:tblLook w:val="04A0"/>
      </w:tblPr>
      <w:tblGrid>
        <w:gridCol w:w="1483"/>
        <w:gridCol w:w="1347"/>
        <w:gridCol w:w="1347"/>
        <w:gridCol w:w="1348"/>
        <w:gridCol w:w="1348"/>
        <w:gridCol w:w="1349"/>
        <w:gridCol w:w="1349"/>
      </w:tblGrid>
      <w:tr w:rsidR="002470FE" w:rsidTr="00352190">
        <w:tc>
          <w:tcPr>
            <w:tcW w:w="1367" w:type="dxa"/>
          </w:tcPr>
          <w:p w:rsidR="002470FE" w:rsidRDefault="002470FE" w:rsidP="00A229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</w:tcPr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ФГОС</w:t>
            </w:r>
          </w:p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НОО, ФГОС ООО, ФК ГОС</w:t>
            </w:r>
          </w:p>
        </w:tc>
        <w:tc>
          <w:tcPr>
            <w:tcW w:w="4103" w:type="dxa"/>
            <w:gridSpan w:val="3"/>
          </w:tcPr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успевающих на</w:t>
            </w:r>
          </w:p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и «5» по результатам</w:t>
            </w:r>
          </w:p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</w:tr>
      <w:tr w:rsidR="002470FE" w:rsidTr="002470FE">
        <w:tc>
          <w:tcPr>
            <w:tcW w:w="1367" w:type="dxa"/>
          </w:tcPr>
          <w:p w:rsidR="002470FE" w:rsidRDefault="002470FE" w:rsidP="00A229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367" w:type="dxa"/>
          </w:tcPr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67" w:type="dxa"/>
          </w:tcPr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67" w:type="dxa"/>
          </w:tcPr>
          <w:p w:rsidR="002470FE" w:rsidRDefault="002470FE" w:rsidP="0035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368" w:type="dxa"/>
          </w:tcPr>
          <w:p w:rsidR="002470FE" w:rsidRDefault="002470FE" w:rsidP="0035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68" w:type="dxa"/>
          </w:tcPr>
          <w:p w:rsidR="002470FE" w:rsidRDefault="002470FE" w:rsidP="0035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470FE" w:rsidTr="00ED3511">
        <w:tc>
          <w:tcPr>
            <w:tcW w:w="1367" w:type="dxa"/>
          </w:tcPr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67" w:type="dxa"/>
            <w:vAlign w:val="center"/>
          </w:tcPr>
          <w:p w:rsidR="002470FE" w:rsidRDefault="004E4FCD" w:rsidP="007D60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7" w:type="dxa"/>
            <w:vAlign w:val="center"/>
          </w:tcPr>
          <w:p w:rsidR="002470FE" w:rsidRDefault="004E4FCD" w:rsidP="007D60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7" w:type="dxa"/>
            <w:vAlign w:val="center"/>
          </w:tcPr>
          <w:p w:rsidR="002470FE" w:rsidRDefault="00CA1DEA" w:rsidP="007D60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7" w:type="dxa"/>
            <w:vAlign w:val="center"/>
          </w:tcPr>
          <w:p w:rsidR="002470FE" w:rsidRDefault="00AD4D53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68" w:type="dxa"/>
            <w:vAlign w:val="center"/>
          </w:tcPr>
          <w:p w:rsidR="002470FE" w:rsidRDefault="00AD4D53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368" w:type="dxa"/>
            <w:vAlign w:val="center"/>
          </w:tcPr>
          <w:p w:rsidR="002470FE" w:rsidRDefault="00AD4D53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2470FE" w:rsidTr="00ED3511">
        <w:tc>
          <w:tcPr>
            <w:tcW w:w="1367" w:type="dxa"/>
          </w:tcPr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67" w:type="dxa"/>
            <w:vAlign w:val="center"/>
          </w:tcPr>
          <w:p w:rsidR="002470FE" w:rsidRDefault="007D607C" w:rsidP="007D60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vAlign w:val="center"/>
          </w:tcPr>
          <w:p w:rsidR="002470FE" w:rsidRDefault="007D607C" w:rsidP="007D60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367" w:type="dxa"/>
            <w:vAlign w:val="center"/>
          </w:tcPr>
          <w:p w:rsidR="00352190" w:rsidRDefault="00352190" w:rsidP="00ED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70FE" w:rsidRDefault="00352190" w:rsidP="00ED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367" w:type="dxa"/>
            <w:vAlign w:val="center"/>
          </w:tcPr>
          <w:p w:rsidR="002470FE" w:rsidRDefault="00AD4D53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68" w:type="dxa"/>
            <w:vAlign w:val="center"/>
          </w:tcPr>
          <w:p w:rsidR="002470FE" w:rsidRDefault="00AD4D53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68" w:type="dxa"/>
            <w:vAlign w:val="center"/>
          </w:tcPr>
          <w:p w:rsidR="002470FE" w:rsidRDefault="00AD4D53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2470FE" w:rsidTr="00ED3511">
        <w:tc>
          <w:tcPr>
            <w:tcW w:w="1367" w:type="dxa"/>
          </w:tcPr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67" w:type="dxa"/>
            <w:vAlign w:val="center"/>
          </w:tcPr>
          <w:p w:rsidR="002470FE" w:rsidRDefault="007D607C" w:rsidP="007D60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67" w:type="dxa"/>
            <w:vAlign w:val="center"/>
          </w:tcPr>
          <w:p w:rsidR="002470FE" w:rsidRDefault="007D607C" w:rsidP="007D60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vAlign w:val="center"/>
          </w:tcPr>
          <w:p w:rsidR="002470FE" w:rsidRDefault="007D607C" w:rsidP="007D60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vAlign w:val="center"/>
          </w:tcPr>
          <w:p w:rsidR="002470FE" w:rsidRDefault="00AD4D53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68" w:type="dxa"/>
            <w:vAlign w:val="center"/>
          </w:tcPr>
          <w:p w:rsidR="002470FE" w:rsidRDefault="00AD4D53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8" w:type="dxa"/>
            <w:vAlign w:val="center"/>
          </w:tcPr>
          <w:p w:rsidR="002470FE" w:rsidRDefault="00AD4D53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DFA" w:rsidTr="00ED3511">
        <w:tc>
          <w:tcPr>
            <w:tcW w:w="1367" w:type="dxa"/>
          </w:tcPr>
          <w:p w:rsidR="00057DFA" w:rsidRDefault="00057DFA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по школе</w:t>
            </w:r>
          </w:p>
        </w:tc>
        <w:tc>
          <w:tcPr>
            <w:tcW w:w="1367" w:type="dxa"/>
            <w:vAlign w:val="center"/>
          </w:tcPr>
          <w:p w:rsidR="00057DFA" w:rsidRDefault="00AD4D53" w:rsidP="00392C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7" w:type="dxa"/>
            <w:vAlign w:val="center"/>
          </w:tcPr>
          <w:p w:rsidR="00057DFA" w:rsidRDefault="00AD4D53" w:rsidP="00392C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67" w:type="dxa"/>
            <w:vAlign w:val="center"/>
          </w:tcPr>
          <w:p w:rsidR="00057DFA" w:rsidRDefault="00AD4D53" w:rsidP="00392C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367" w:type="dxa"/>
            <w:vAlign w:val="center"/>
          </w:tcPr>
          <w:p w:rsidR="00057DFA" w:rsidRDefault="00AD4D53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368" w:type="dxa"/>
            <w:vAlign w:val="center"/>
          </w:tcPr>
          <w:p w:rsidR="00057DFA" w:rsidRDefault="00AD4D53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68" w:type="dxa"/>
            <w:vAlign w:val="center"/>
          </w:tcPr>
          <w:p w:rsidR="00057DFA" w:rsidRDefault="00A71AB0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4D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21853" w:rsidRDefault="00E21853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853" w:rsidRPr="00E45D13" w:rsidRDefault="00E21853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13">
        <w:rPr>
          <w:rFonts w:ascii="Times New Roman" w:hAnsi="Times New Roman" w:cs="Times New Roman"/>
        </w:rPr>
        <w:t>3.2.</w:t>
      </w:r>
      <w:r w:rsidRPr="00DB395B">
        <w:rPr>
          <w:rFonts w:ascii="Times New Roman" w:hAnsi="Times New Roman" w:cs="Times New Roman"/>
          <w:i/>
        </w:rPr>
        <w:t>Сведения об участии выпускников 9-х классов в государственной итоговой аттестации</w:t>
      </w:r>
      <w:r w:rsidRPr="00E45D13">
        <w:rPr>
          <w:rFonts w:ascii="Times New Roman" w:hAnsi="Times New Roman" w:cs="Times New Roman"/>
        </w:rPr>
        <w:t>:</w:t>
      </w:r>
    </w:p>
    <w:p w:rsidR="00E21853" w:rsidRPr="00E45D13" w:rsidRDefault="00FD7CF4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E21853" w:rsidRPr="00E45D13">
        <w:rPr>
          <w:rFonts w:ascii="Times New Roman" w:hAnsi="Times New Roman" w:cs="Times New Roman"/>
          <w:bCs/>
        </w:rPr>
        <w:t>Результаты (общая и качественная успеваемость) государственной итоговой аттестации обучающихся 9-х классов в 2017 году</w:t>
      </w:r>
      <w:r>
        <w:rPr>
          <w:rFonts w:ascii="Times New Roman" w:hAnsi="Times New Roman" w:cs="Times New Roman"/>
          <w:bCs/>
        </w:rPr>
        <w:t>:</w:t>
      </w:r>
    </w:p>
    <w:p w:rsidR="00F3600D" w:rsidRPr="00E45D13" w:rsidRDefault="00F3600D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3600D" w:rsidRPr="00E45D13" w:rsidRDefault="00F3600D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3600D" w:rsidRPr="00E45D13" w:rsidRDefault="00F3600D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d"/>
        <w:tblW w:w="0" w:type="auto"/>
        <w:jc w:val="center"/>
        <w:tblLook w:val="04A0"/>
      </w:tblPr>
      <w:tblGrid>
        <w:gridCol w:w="2029"/>
        <w:gridCol w:w="676"/>
        <w:gridCol w:w="675"/>
        <w:gridCol w:w="675"/>
        <w:gridCol w:w="675"/>
        <w:gridCol w:w="675"/>
        <w:gridCol w:w="675"/>
        <w:gridCol w:w="675"/>
        <w:gridCol w:w="675"/>
      </w:tblGrid>
      <w:tr w:rsidR="000601C0" w:rsidRPr="00E45D13" w:rsidTr="000601C0">
        <w:trPr>
          <w:cantSplit/>
          <w:trHeight w:val="1831"/>
          <w:jc w:val="center"/>
        </w:trPr>
        <w:tc>
          <w:tcPr>
            <w:tcW w:w="2029" w:type="dxa"/>
            <w:vAlign w:val="center"/>
          </w:tcPr>
          <w:p w:rsidR="000601C0" w:rsidRPr="00E45D13" w:rsidRDefault="000601C0" w:rsidP="00F36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Предмет</w:t>
            </w:r>
          </w:p>
          <w:p w:rsidR="000601C0" w:rsidRPr="00E45D13" w:rsidRDefault="000601C0" w:rsidP="00F36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  <w:textDirection w:val="btLr"/>
          </w:tcPr>
          <w:p w:rsidR="000601C0" w:rsidRPr="00E45D13" w:rsidRDefault="000601C0" w:rsidP="00E2185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75" w:type="dxa"/>
            <w:textDirection w:val="btLr"/>
          </w:tcPr>
          <w:p w:rsidR="000601C0" w:rsidRPr="00E45D13" w:rsidRDefault="000601C0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0601C0" w:rsidRPr="00E45D13" w:rsidRDefault="000601C0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0601C0" w:rsidRPr="00E45D13" w:rsidRDefault="000601C0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физика</w:t>
            </w:r>
          </w:p>
          <w:p w:rsidR="000601C0" w:rsidRPr="00E45D13" w:rsidRDefault="000601C0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0601C0" w:rsidRPr="00E45D13" w:rsidRDefault="000601C0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0601C0" w:rsidRPr="00E45D13" w:rsidRDefault="000601C0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0601C0" w:rsidRPr="00E45D13" w:rsidRDefault="000601C0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история</w:t>
            </w:r>
          </w:p>
          <w:p w:rsidR="000601C0" w:rsidRPr="00E45D13" w:rsidRDefault="000601C0" w:rsidP="007F4A8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0601C0" w:rsidRPr="00E45D13" w:rsidRDefault="000601C0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литература</w:t>
            </w:r>
          </w:p>
          <w:p w:rsidR="000601C0" w:rsidRPr="00E45D13" w:rsidRDefault="000601C0" w:rsidP="007F4A8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география</w:t>
            </w:r>
          </w:p>
          <w:p w:rsidR="000601C0" w:rsidRPr="00E45D13" w:rsidRDefault="000601C0" w:rsidP="007F4A8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0601C0" w:rsidRPr="00E45D13" w:rsidRDefault="000601C0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обществознание</w:t>
            </w:r>
          </w:p>
          <w:p w:rsidR="000601C0" w:rsidRPr="00E45D13" w:rsidRDefault="000601C0" w:rsidP="007F4A8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0601C0" w:rsidRPr="00E45D13" w:rsidTr="000601C0">
        <w:trPr>
          <w:jc w:val="center"/>
        </w:trPr>
        <w:tc>
          <w:tcPr>
            <w:tcW w:w="2029" w:type="dxa"/>
          </w:tcPr>
          <w:p w:rsidR="000601C0" w:rsidRPr="00E45D13" w:rsidRDefault="000601C0" w:rsidP="007E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gramStart"/>
            <w:r w:rsidRPr="00E45D13">
              <w:rPr>
                <w:rFonts w:ascii="Times New Roman" w:hAnsi="Times New Roman" w:cs="Times New Roman"/>
                <w:bCs/>
              </w:rPr>
              <w:t>сдававших</w:t>
            </w:r>
            <w:proofErr w:type="gramEnd"/>
            <w:r w:rsidRPr="00E45D13">
              <w:rPr>
                <w:rFonts w:ascii="Times New Roman" w:hAnsi="Times New Roman" w:cs="Times New Roman"/>
                <w:bCs/>
              </w:rPr>
              <w:t xml:space="preserve"> ОГЭ</w:t>
            </w:r>
          </w:p>
        </w:tc>
        <w:tc>
          <w:tcPr>
            <w:tcW w:w="676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0601C0" w:rsidRPr="00E45D13" w:rsidTr="000601C0">
        <w:trPr>
          <w:jc w:val="center"/>
        </w:trPr>
        <w:tc>
          <w:tcPr>
            <w:tcW w:w="2029" w:type="dxa"/>
          </w:tcPr>
          <w:p w:rsidR="000601C0" w:rsidRPr="00E45D13" w:rsidRDefault="000601C0" w:rsidP="007E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</w:rPr>
              <w:t>Средний отметочный балл</w:t>
            </w:r>
          </w:p>
        </w:tc>
        <w:tc>
          <w:tcPr>
            <w:tcW w:w="676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601C0" w:rsidRPr="00E45D13" w:rsidTr="000601C0">
        <w:trPr>
          <w:jc w:val="center"/>
        </w:trPr>
        <w:tc>
          <w:tcPr>
            <w:tcW w:w="2029" w:type="dxa"/>
          </w:tcPr>
          <w:p w:rsidR="000601C0" w:rsidRPr="00E45D13" w:rsidRDefault="000601C0" w:rsidP="00E2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</w:rPr>
              <w:t>Средний тестовый балл</w:t>
            </w:r>
          </w:p>
        </w:tc>
        <w:tc>
          <w:tcPr>
            <w:tcW w:w="676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0601C0" w:rsidRPr="00E45D13" w:rsidTr="000601C0">
        <w:trPr>
          <w:jc w:val="center"/>
        </w:trPr>
        <w:tc>
          <w:tcPr>
            <w:tcW w:w="2029" w:type="dxa"/>
          </w:tcPr>
          <w:p w:rsidR="000601C0" w:rsidRPr="00E45D13" w:rsidRDefault="000601C0" w:rsidP="0093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13">
              <w:rPr>
                <w:rFonts w:ascii="Times New Roman" w:hAnsi="Times New Roman" w:cs="Times New Roman"/>
              </w:rPr>
              <w:t>Набрали в 2017 году максим</w:t>
            </w:r>
          </w:p>
          <w:p w:rsidR="000601C0" w:rsidRPr="00E45D13" w:rsidRDefault="000601C0" w:rsidP="0093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1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76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601C0" w:rsidRPr="00E45D13" w:rsidTr="000601C0">
        <w:trPr>
          <w:jc w:val="center"/>
        </w:trPr>
        <w:tc>
          <w:tcPr>
            <w:tcW w:w="2029" w:type="dxa"/>
          </w:tcPr>
          <w:p w:rsidR="000601C0" w:rsidRPr="00E45D13" w:rsidRDefault="000601C0" w:rsidP="0093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13">
              <w:rPr>
                <w:rFonts w:ascii="Times New Roman" w:hAnsi="Times New Roman" w:cs="Times New Roman"/>
              </w:rPr>
              <w:t>Максимальный ба</w:t>
            </w:r>
            <w:proofErr w:type="gramStart"/>
            <w:r w:rsidRPr="00E45D13">
              <w:rPr>
                <w:rFonts w:ascii="Times New Roman" w:hAnsi="Times New Roman" w:cs="Times New Roman"/>
              </w:rPr>
              <w:t>лл в шк</w:t>
            </w:r>
            <w:proofErr w:type="gramEnd"/>
            <w:r w:rsidRPr="00E45D13">
              <w:rPr>
                <w:rFonts w:ascii="Times New Roman" w:hAnsi="Times New Roman" w:cs="Times New Roman"/>
              </w:rPr>
              <w:t>оле в 2017 году</w:t>
            </w:r>
          </w:p>
        </w:tc>
        <w:tc>
          <w:tcPr>
            <w:tcW w:w="676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0601C0" w:rsidRPr="00E45D13" w:rsidTr="000601C0">
        <w:trPr>
          <w:jc w:val="center"/>
        </w:trPr>
        <w:tc>
          <w:tcPr>
            <w:tcW w:w="2029" w:type="dxa"/>
          </w:tcPr>
          <w:p w:rsidR="000601C0" w:rsidRPr="00E45D13" w:rsidRDefault="000601C0" w:rsidP="0093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13">
              <w:rPr>
                <w:rFonts w:ascii="Times New Roman" w:hAnsi="Times New Roman" w:cs="Times New Roman"/>
                <w:bCs/>
              </w:rPr>
              <w:t>Общая успеваемость</w:t>
            </w:r>
          </w:p>
        </w:tc>
        <w:tc>
          <w:tcPr>
            <w:tcW w:w="676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601C0" w:rsidRPr="00E45D13" w:rsidTr="000601C0">
        <w:trPr>
          <w:jc w:val="center"/>
        </w:trPr>
        <w:tc>
          <w:tcPr>
            <w:tcW w:w="2029" w:type="dxa"/>
          </w:tcPr>
          <w:p w:rsidR="000601C0" w:rsidRPr="00E45D13" w:rsidRDefault="000601C0" w:rsidP="0093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Качество</w:t>
            </w:r>
          </w:p>
        </w:tc>
        <w:tc>
          <w:tcPr>
            <w:tcW w:w="676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75" w:type="dxa"/>
            <w:vAlign w:val="center"/>
          </w:tcPr>
          <w:p w:rsidR="000601C0" w:rsidRPr="00E45D13" w:rsidRDefault="000601C0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24</w:t>
            </w:r>
          </w:p>
        </w:tc>
      </w:tr>
    </w:tbl>
    <w:p w:rsidR="008F0CB7" w:rsidRPr="008F0CB7" w:rsidRDefault="008F0CB7" w:rsidP="008F0C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F0CB7">
        <w:rPr>
          <w:rFonts w:ascii="Times New Roman" w:eastAsia="Times New Roman" w:hAnsi="Times New Roman" w:cs="Times New Roman"/>
        </w:rPr>
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55"/>
        <w:gridCol w:w="1609"/>
        <w:gridCol w:w="1538"/>
        <w:gridCol w:w="1601"/>
        <w:gridCol w:w="1511"/>
        <w:gridCol w:w="1217"/>
      </w:tblGrid>
      <w:tr w:rsidR="008F0CB7" w:rsidRPr="008F0CB7" w:rsidTr="008F0CB7">
        <w:trPr>
          <w:tblCellSpacing w:w="0" w:type="dxa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8F0CB7" w:rsidRPr="008F0CB7" w:rsidTr="008F0CB7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8F0CB7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8F0CB7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8F0CB7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8F0CB7" w:rsidRPr="00C048DE" w:rsidTr="008F0CB7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Выпускники 9 класса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7" w:rsidRPr="00C048DE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F0CB7" w:rsidRPr="00C048DE" w:rsidRDefault="008F0CB7" w:rsidP="008F0C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55"/>
        <w:gridCol w:w="1609"/>
        <w:gridCol w:w="1538"/>
        <w:gridCol w:w="1601"/>
        <w:gridCol w:w="1511"/>
        <w:gridCol w:w="1217"/>
      </w:tblGrid>
      <w:tr w:rsidR="008F0CB7" w:rsidRPr="008F0CB7" w:rsidTr="001A4BC0">
        <w:trPr>
          <w:tblCellSpacing w:w="0" w:type="dxa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CB7" w:rsidRPr="008F0CB7" w:rsidRDefault="008F0CB7" w:rsidP="001A4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CB7" w:rsidRPr="008F0CB7" w:rsidRDefault="008F0CB7" w:rsidP="001A4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CB7" w:rsidRPr="008F0CB7" w:rsidRDefault="008F0CB7" w:rsidP="001A4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8F0CB7" w:rsidRPr="008F0CB7" w:rsidTr="001A4BC0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8F0CB7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8F0CB7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</w:t>
            </w:r>
            <w:r w:rsidRPr="008F0CB7">
              <w:rPr>
                <w:rFonts w:ascii="Times New Roman" w:eastAsia="Times New Roman" w:hAnsi="Times New Roman" w:cs="Times New Roman"/>
              </w:rPr>
              <w:lastRenderedPageBreak/>
              <w:t>и учащихся</w:t>
            </w:r>
            <w:proofErr w:type="gramStart"/>
            <w:r w:rsidRPr="008F0CB7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8F0CB7" w:rsidRPr="00C048DE" w:rsidTr="001A4BC0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lastRenderedPageBreak/>
              <w:t>Выпускники 9 класса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B7" w:rsidRPr="008F0CB7" w:rsidRDefault="008F0CB7" w:rsidP="001A4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B7" w:rsidRPr="008F0CB7" w:rsidRDefault="008F0CB7" w:rsidP="001A4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B7" w:rsidRPr="008F0CB7" w:rsidRDefault="008F0CB7" w:rsidP="001A4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B7" w:rsidRPr="008F0CB7" w:rsidRDefault="008F0CB7" w:rsidP="001A4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B7" w:rsidRPr="008F0CB7" w:rsidRDefault="008F0CB7" w:rsidP="001A4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B7" w:rsidRPr="008F0CB7" w:rsidRDefault="008F0CB7" w:rsidP="001A4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5,4</w:t>
            </w:r>
          </w:p>
        </w:tc>
      </w:tr>
    </w:tbl>
    <w:p w:rsidR="00DB395B" w:rsidRPr="001A4BC0" w:rsidRDefault="00DB395B" w:rsidP="00DB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 xml:space="preserve">Выводы: </w:t>
      </w:r>
    </w:p>
    <w:p w:rsidR="00DB395B" w:rsidRPr="00E45D13" w:rsidRDefault="00DB395B" w:rsidP="00DB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13">
        <w:rPr>
          <w:rFonts w:ascii="Times New Roman" w:hAnsi="Times New Roman" w:cs="Times New Roman"/>
        </w:rPr>
        <w:t xml:space="preserve"> - 14% обучающихся (5 из 37) сдали все 4 ОГЭ на «4» и «5»;</w:t>
      </w:r>
    </w:p>
    <w:p w:rsidR="00DB395B" w:rsidRDefault="00DB395B" w:rsidP="00DB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13">
        <w:rPr>
          <w:rFonts w:ascii="Times New Roman" w:hAnsi="Times New Roman" w:cs="Times New Roman"/>
        </w:rPr>
        <w:t xml:space="preserve">в 2017 году за экзаменационную работу получили максимальный балл из </w:t>
      </w:r>
      <w:proofErr w:type="gramStart"/>
      <w:r w:rsidRPr="00E45D13">
        <w:rPr>
          <w:rFonts w:ascii="Times New Roman" w:hAnsi="Times New Roman" w:cs="Times New Roman"/>
        </w:rPr>
        <w:t>установленных</w:t>
      </w:r>
      <w:proofErr w:type="gramEnd"/>
      <w:r w:rsidRPr="00E45D13">
        <w:rPr>
          <w:rFonts w:ascii="Times New Roman" w:hAnsi="Times New Roman" w:cs="Times New Roman"/>
        </w:rPr>
        <w:t xml:space="preserve"> в2017 году 1 обучающийся: по русскому языку;</w:t>
      </w:r>
    </w:p>
    <w:p w:rsidR="00DB395B" w:rsidRDefault="00DB395B" w:rsidP="00DB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395B" w:rsidRPr="00E45D13" w:rsidRDefault="00DB395B" w:rsidP="00DB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395B" w:rsidRPr="00E45D13" w:rsidRDefault="00DB395B" w:rsidP="00DB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13">
        <w:rPr>
          <w:rFonts w:ascii="Times New Roman" w:hAnsi="Times New Roman" w:cs="Times New Roman"/>
          <w:bCs/>
        </w:rPr>
        <w:t xml:space="preserve">наблюдается </w:t>
      </w:r>
      <w:r w:rsidRPr="00E45D13">
        <w:rPr>
          <w:rFonts w:ascii="Times New Roman" w:hAnsi="Times New Roman" w:cs="Times New Roman"/>
        </w:rPr>
        <w:t>увеличение:</w:t>
      </w:r>
    </w:p>
    <w:p w:rsidR="00DB395B" w:rsidRPr="00E45D13" w:rsidRDefault="00DB395B" w:rsidP="00DB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13">
        <w:rPr>
          <w:rFonts w:ascii="Times New Roman" w:hAnsi="Times New Roman" w:cs="Times New Roman"/>
        </w:rPr>
        <w:t xml:space="preserve">- среднего балла государственной итоговой аттестации выпускников 9 класса </w:t>
      </w:r>
      <w:r w:rsidRPr="00E45D13">
        <w:rPr>
          <w:rFonts w:ascii="Times New Roman" w:hAnsi="Times New Roman" w:cs="Times New Roman"/>
          <w:b/>
          <w:bCs/>
        </w:rPr>
        <w:t xml:space="preserve">по русскому языку: </w:t>
      </w:r>
      <w:r w:rsidRPr="00E45D13">
        <w:rPr>
          <w:rFonts w:ascii="Times New Roman" w:hAnsi="Times New Roman" w:cs="Times New Roman"/>
        </w:rPr>
        <w:t>в 2016 году -</w:t>
      </w:r>
      <w:r>
        <w:rPr>
          <w:rFonts w:ascii="Times New Roman" w:hAnsi="Times New Roman" w:cs="Times New Roman"/>
        </w:rPr>
        <w:t>4,0</w:t>
      </w:r>
      <w:r w:rsidRPr="00E45D13">
        <w:rPr>
          <w:rFonts w:ascii="Times New Roman" w:hAnsi="Times New Roman" w:cs="Times New Roman"/>
        </w:rPr>
        <w:t xml:space="preserve"> в 2017 – </w:t>
      </w:r>
      <w:r>
        <w:rPr>
          <w:rFonts w:ascii="Times New Roman" w:hAnsi="Times New Roman" w:cs="Times New Roman"/>
        </w:rPr>
        <w:t>4,1</w:t>
      </w:r>
      <w:r w:rsidRPr="00E45D13">
        <w:rPr>
          <w:rFonts w:ascii="Times New Roman" w:hAnsi="Times New Roman" w:cs="Times New Roman"/>
        </w:rPr>
        <w:t>;</w:t>
      </w:r>
    </w:p>
    <w:p w:rsidR="00DB395B" w:rsidRPr="00DE0D09" w:rsidRDefault="00DB395B" w:rsidP="00DB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D09">
        <w:rPr>
          <w:rFonts w:ascii="Times New Roman" w:hAnsi="Times New Roman" w:cs="Times New Roman"/>
        </w:rPr>
        <w:t xml:space="preserve">в основной период ГИА-9 получен 1 неудовлетворительный результат при сдаче ОГЭ </w:t>
      </w:r>
      <w:proofErr w:type="gramStart"/>
      <w:r w:rsidRPr="00DE0D09">
        <w:rPr>
          <w:rFonts w:ascii="Times New Roman" w:hAnsi="Times New Roman" w:cs="Times New Roman"/>
        </w:rPr>
        <w:t>по</w:t>
      </w:r>
      <w:proofErr w:type="gramEnd"/>
    </w:p>
    <w:p w:rsidR="00DB395B" w:rsidRDefault="00DB395B" w:rsidP="00DB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D09">
        <w:rPr>
          <w:rFonts w:ascii="Times New Roman" w:hAnsi="Times New Roman" w:cs="Times New Roman"/>
        </w:rPr>
        <w:t>физике, 2 по математике.</w:t>
      </w:r>
    </w:p>
    <w:p w:rsidR="00DB395B" w:rsidRPr="00C048DE" w:rsidRDefault="00DB395B" w:rsidP="00DB39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r w:rsidRPr="00C048DE">
        <w:rPr>
          <w:rFonts w:ascii="Times New Roman" w:hAnsi="Times New Roman" w:cs="Times New Roman"/>
          <w:color w:val="000000"/>
        </w:rPr>
        <w:t xml:space="preserve">оложительная динамика количества/доли выпускников 9 классов, получивших аттестаты с отличием на протяжении 2 лет, объясняется расширением прав и свобод обучающихся, связанным с изменениями в нормативных актах федерального уровня, регламентирующими правила проведения государственной итоговой аттестации и правила выставления итоговых отметок в аттестат: </w:t>
      </w:r>
      <w:r w:rsidRPr="00C048DE">
        <w:rPr>
          <w:rFonts w:ascii="Times New Roman" w:hAnsi="Times New Roman" w:cs="Times New Roman"/>
          <w:b/>
          <w:bCs/>
          <w:color w:val="000000"/>
        </w:rPr>
        <w:t xml:space="preserve">с количеством обязательных для сдачи экзаменов </w:t>
      </w:r>
      <w:r w:rsidRPr="00C048DE">
        <w:rPr>
          <w:rFonts w:ascii="Times New Roman" w:hAnsi="Times New Roman" w:cs="Times New Roman"/>
          <w:color w:val="000000"/>
        </w:rPr>
        <w:t>выпускниками: 2016 - 1 (экзаменационные отметки по предметам по выбору не учитываются при</w:t>
      </w:r>
      <w:proofErr w:type="gramEnd"/>
      <w:r w:rsidRPr="00C048D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048DE">
        <w:rPr>
          <w:rFonts w:ascii="Times New Roman" w:hAnsi="Times New Roman" w:cs="Times New Roman"/>
          <w:color w:val="000000"/>
        </w:rPr>
        <w:t>выставлении</w:t>
      </w:r>
      <w:proofErr w:type="gramEnd"/>
      <w:r w:rsidRPr="00C048DE">
        <w:rPr>
          <w:rFonts w:ascii="Times New Roman" w:hAnsi="Times New Roman" w:cs="Times New Roman"/>
          <w:color w:val="000000"/>
        </w:rPr>
        <w:t xml:space="preserve"> итоговых отметок в аттестат), 2017 - 2 (экзаменационные отметки по 4 предметам по выбору учитываются при выставлении итоговых отметок в аттестат); </w:t>
      </w:r>
      <w:proofErr w:type="gramStart"/>
      <w:r w:rsidRPr="00C048DE">
        <w:rPr>
          <w:rFonts w:ascii="Times New Roman" w:hAnsi="Times New Roman" w:cs="Times New Roman"/>
          <w:color w:val="000000"/>
        </w:rPr>
        <w:t xml:space="preserve">с выставлением отметок в аттестат, регламентированными приказом </w:t>
      </w:r>
      <w:proofErr w:type="spellStart"/>
      <w:r w:rsidRPr="00C048DE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C048DE">
        <w:rPr>
          <w:rFonts w:ascii="Times New Roman" w:hAnsi="Times New Roman" w:cs="Times New Roman"/>
          <w:color w:val="000000"/>
        </w:rPr>
        <w:t xml:space="preserve"> России от 14 февраля 2014 г. № 115 «Об утверждении Порядка заполнения, учета и выдачи аттестатов об основном общем и среднем общем образовании и их дубликатов (в ред. Приказов </w:t>
      </w:r>
      <w:proofErr w:type="spellStart"/>
      <w:r w:rsidRPr="00C048DE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C048DE">
        <w:rPr>
          <w:rFonts w:ascii="Times New Roman" w:hAnsi="Times New Roman" w:cs="Times New Roman"/>
          <w:color w:val="000000"/>
        </w:rPr>
        <w:t xml:space="preserve"> России от 08.06.2015 №571, от 31.05.2016 № 643, от 09.01.2017 № 3): в ред. Приказа </w:t>
      </w:r>
      <w:proofErr w:type="spellStart"/>
      <w:r w:rsidRPr="00C048DE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C048DE">
        <w:rPr>
          <w:rFonts w:ascii="Times New Roman" w:hAnsi="Times New Roman" w:cs="Times New Roman"/>
          <w:color w:val="000000"/>
        </w:rPr>
        <w:t xml:space="preserve"> России от 08.06.2015 № 571: итоговые отметки за 9 класс</w:t>
      </w:r>
      <w:proofErr w:type="gramEnd"/>
      <w:r w:rsidRPr="00C048DE">
        <w:rPr>
          <w:rFonts w:ascii="Times New Roman" w:hAnsi="Times New Roman" w:cs="Times New Roman"/>
          <w:color w:val="000000"/>
        </w:rPr>
        <w:t xml:space="preserve">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округления;</w:t>
      </w:r>
    </w:p>
    <w:p w:rsidR="00DE0D09" w:rsidRPr="00DB395B" w:rsidRDefault="00DE0D09" w:rsidP="00DE0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B395B">
        <w:rPr>
          <w:rFonts w:ascii="Times New Roman" w:hAnsi="Times New Roman" w:cs="Times New Roman"/>
          <w:i/>
        </w:rPr>
        <w:t>3.3</w:t>
      </w:r>
      <w:r w:rsidR="00784C3B" w:rsidRPr="00DB395B">
        <w:rPr>
          <w:rFonts w:ascii="Times New Roman" w:hAnsi="Times New Roman" w:cs="Times New Roman"/>
          <w:i/>
        </w:rPr>
        <w:t>.Сведения об участии выпускников в ЕГЭ</w:t>
      </w:r>
      <w:r w:rsidRPr="00DB395B">
        <w:rPr>
          <w:rFonts w:ascii="Times New Roman" w:hAnsi="Times New Roman" w:cs="Times New Roman"/>
          <w:i/>
        </w:rPr>
        <w:t xml:space="preserve">. </w:t>
      </w:r>
    </w:p>
    <w:p w:rsidR="00E45D13" w:rsidRDefault="00DE0D09" w:rsidP="00DE0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E45D13" w:rsidRPr="00C048DE">
        <w:rPr>
          <w:rFonts w:ascii="Times New Roman" w:hAnsi="Times New Roman" w:cs="Times New Roman"/>
          <w:color w:val="000000"/>
        </w:rPr>
        <w:t>Учащиеся 11 -</w:t>
      </w:r>
      <w:proofErr w:type="spellStart"/>
      <w:r w:rsidR="00E45D13" w:rsidRPr="00C048DE">
        <w:rPr>
          <w:rFonts w:ascii="Times New Roman" w:hAnsi="Times New Roman" w:cs="Times New Roman"/>
          <w:color w:val="000000"/>
        </w:rPr>
        <w:t>х</w:t>
      </w:r>
      <w:proofErr w:type="spellEnd"/>
      <w:r w:rsidR="00E45D13" w:rsidRPr="00C048DE">
        <w:rPr>
          <w:rFonts w:ascii="Times New Roman" w:hAnsi="Times New Roman" w:cs="Times New Roman"/>
          <w:color w:val="000000"/>
        </w:rPr>
        <w:t xml:space="preserve"> классов школы принимали участие в экзаменах в форме и по материалам Единого Государственного Экзамена в 2017 году по 8 предметам: </w:t>
      </w:r>
      <w:r w:rsidR="00E45D13" w:rsidRPr="00C048DE">
        <w:rPr>
          <w:rFonts w:ascii="Times New Roman" w:hAnsi="Times New Roman" w:cs="Times New Roman"/>
          <w:iCs/>
          <w:color w:val="000000"/>
        </w:rPr>
        <w:t>математике, русскому языку, физике, обществознанию, истории, биологии, химии, географии</w:t>
      </w:r>
      <w:r w:rsidR="00E45D13" w:rsidRPr="00C048DE">
        <w:rPr>
          <w:rFonts w:ascii="Times New Roman" w:hAnsi="Times New Roman" w:cs="Times New Roman"/>
          <w:color w:val="000000"/>
        </w:rPr>
        <w:t xml:space="preserve"> Количество выпускников в 2016/2017 году – 19 человек. В этом году, как и в прошлом, </w:t>
      </w:r>
      <w:proofErr w:type="gramStart"/>
      <w:r w:rsidR="00E45D13" w:rsidRPr="00C048DE">
        <w:rPr>
          <w:rFonts w:ascii="Times New Roman" w:hAnsi="Times New Roman" w:cs="Times New Roman"/>
          <w:color w:val="000000"/>
        </w:rPr>
        <w:t>обучающиеся</w:t>
      </w:r>
      <w:proofErr w:type="gramEnd"/>
      <w:r w:rsidR="00E45D13" w:rsidRPr="00C048DE">
        <w:rPr>
          <w:rFonts w:ascii="Times New Roman" w:hAnsi="Times New Roman" w:cs="Times New Roman"/>
          <w:color w:val="000000"/>
        </w:rPr>
        <w:t xml:space="preserve"> 11 классов сдавали математику двух уровнях: базовый – 19 человек; профильный – 12 человек. Рейтинг предметов по выбору для сдачи ЕГЭ в 2017г. выглядит таким образом: </w:t>
      </w:r>
      <w:r w:rsidR="00E45D13" w:rsidRPr="00C048DE">
        <w:rPr>
          <w:rFonts w:ascii="Times New Roman" w:hAnsi="Times New Roman" w:cs="Times New Roman"/>
          <w:iCs/>
          <w:color w:val="000000"/>
        </w:rPr>
        <w:t>обществознание</w:t>
      </w:r>
      <w:r w:rsidR="00E45D13" w:rsidRPr="00C048DE">
        <w:rPr>
          <w:rFonts w:ascii="Times New Roman" w:hAnsi="Times New Roman" w:cs="Times New Roman"/>
          <w:color w:val="000000"/>
        </w:rPr>
        <w:t xml:space="preserve"> – 11 человек (57 %), физика – 7 человек (37%), история – 6 человек (31,5 %);</w:t>
      </w:r>
    </w:p>
    <w:p w:rsidR="00587E9F" w:rsidRPr="00C048DE" w:rsidRDefault="00587E9F" w:rsidP="00DE0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d"/>
        <w:tblW w:w="8707" w:type="dxa"/>
        <w:tblLook w:val="04A0"/>
      </w:tblPr>
      <w:tblGrid>
        <w:gridCol w:w="1795"/>
        <w:gridCol w:w="693"/>
        <w:gridCol w:w="693"/>
        <w:gridCol w:w="675"/>
        <w:gridCol w:w="693"/>
        <w:gridCol w:w="693"/>
        <w:gridCol w:w="693"/>
        <w:gridCol w:w="693"/>
        <w:gridCol w:w="693"/>
        <w:gridCol w:w="693"/>
        <w:gridCol w:w="693"/>
      </w:tblGrid>
      <w:tr w:rsidR="00E45D13" w:rsidRPr="00C048DE" w:rsidTr="00457B5C">
        <w:tc>
          <w:tcPr>
            <w:tcW w:w="1795" w:type="dxa"/>
          </w:tcPr>
          <w:p w:rsidR="00E45D13" w:rsidRPr="00C048DE" w:rsidRDefault="00E45D13" w:rsidP="008F0C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2" w:type="dxa"/>
            <w:gridSpan w:val="10"/>
          </w:tcPr>
          <w:p w:rsidR="00E45D13" w:rsidRPr="00C048DE" w:rsidRDefault="00E45D13" w:rsidP="008F0C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  <w:bCs/>
                <w:iCs/>
                <w:color w:val="000000"/>
              </w:rPr>
              <w:t>предмет</w:t>
            </w:r>
          </w:p>
        </w:tc>
      </w:tr>
      <w:tr w:rsidR="00E45D13" w:rsidRPr="00C048DE" w:rsidTr="00457B5C">
        <w:trPr>
          <w:cantSplit/>
          <w:trHeight w:val="2138"/>
        </w:trPr>
        <w:tc>
          <w:tcPr>
            <w:tcW w:w="1795" w:type="dxa"/>
            <w:vAlign w:val="center"/>
          </w:tcPr>
          <w:p w:rsidR="00E45D13" w:rsidRPr="00C048DE" w:rsidRDefault="00E45D13" w:rsidP="008F0C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textDirection w:val="btLr"/>
          </w:tcPr>
          <w:p w:rsidR="00E45D13" w:rsidRPr="00C048DE" w:rsidRDefault="00E45D13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93" w:type="dxa"/>
            <w:textDirection w:val="btLr"/>
          </w:tcPr>
          <w:p w:rsidR="00E45D13" w:rsidRPr="00C048DE" w:rsidRDefault="00E45D13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 профиль</w:t>
            </w:r>
          </w:p>
        </w:tc>
        <w:tc>
          <w:tcPr>
            <w:tcW w:w="675" w:type="dxa"/>
            <w:textDirection w:val="btLr"/>
          </w:tcPr>
          <w:p w:rsidR="00E45D13" w:rsidRPr="00C048DE" w:rsidRDefault="00E45D13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 база</w:t>
            </w:r>
          </w:p>
        </w:tc>
        <w:tc>
          <w:tcPr>
            <w:tcW w:w="693" w:type="dxa"/>
            <w:textDirection w:val="btLr"/>
          </w:tcPr>
          <w:p w:rsidR="00E45D13" w:rsidRPr="00C048DE" w:rsidRDefault="00E45D13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93" w:type="dxa"/>
            <w:textDirection w:val="btLr"/>
          </w:tcPr>
          <w:p w:rsidR="00E45D13" w:rsidRPr="00C048DE" w:rsidRDefault="00E45D13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693" w:type="dxa"/>
            <w:textDirection w:val="btLr"/>
          </w:tcPr>
          <w:p w:rsidR="00E45D13" w:rsidRPr="00C048DE" w:rsidRDefault="00E45D13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693" w:type="dxa"/>
            <w:textDirection w:val="btLr"/>
          </w:tcPr>
          <w:p w:rsidR="00E45D13" w:rsidRPr="00C048DE" w:rsidRDefault="00E45D13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693" w:type="dxa"/>
            <w:textDirection w:val="btLr"/>
          </w:tcPr>
          <w:p w:rsidR="00E45D13" w:rsidRPr="00C048DE" w:rsidRDefault="00E45D13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693" w:type="dxa"/>
            <w:textDirection w:val="btLr"/>
          </w:tcPr>
          <w:p w:rsidR="00E45D13" w:rsidRPr="00C048DE" w:rsidRDefault="00E45D13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693" w:type="dxa"/>
            <w:textDirection w:val="btLr"/>
          </w:tcPr>
          <w:p w:rsidR="00E45D13" w:rsidRPr="00C048DE" w:rsidRDefault="00E45D13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Средний балл по всем предметам</w:t>
            </w:r>
          </w:p>
        </w:tc>
      </w:tr>
      <w:tr w:rsidR="00E45D13" w:rsidRPr="00C048DE" w:rsidTr="00457B5C">
        <w:trPr>
          <w:trHeight w:val="637"/>
        </w:trPr>
        <w:tc>
          <w:tcPr>
            <w:tcW w:w="1795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  <w:bCs/>
                <w:color w:val="000000"/>
              </w:rPr>
              <w:t>выбор 2017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5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5D13" w:rsidRPr="00C048DE" w:rsidTr="00457B5C">
        <w:trPr>
          <w:trHeight w:val="1012"/>
        </w:trPr>
        <w:tc>
          <w:tcPr>
            <w:tcW w:w="1795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48DE">
              <w:rPr>
                <w:rFonts w:ascii="Times New Roman" w:hAnsi="Times New Roman" w:cs="Times New Roman"/>
                <w:bCs/>
                <w:iCs/>
                <w:color w:val="000000"/>
              </w:rPr>
              <w:t>средний балл по 100-бальной шкале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675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36,4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693" w:type="dxa"/>
            <w:vAlign w:val="center"/>
          </w:tcPr>
          <w:p w:rsidR="00E45D13" w:rsidRPr="00C048DE" w:rsidRDefault="00E45D13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39,8</w:t>
            </w:r>
          </w:p>
        </w:tc>
      </w:tr>
      <w:tr w:rsidR="00587E9F" w:rsidRPr="00C048DE" w:rsidTr="00EF2BF4">
        <w:trPr>
          <w:trHeight w:val="1012"/>
        </w:trPr>
        <w:tc>
          <w:tcPr>
            <w:tcW w:w="1795" w:type="dxa"/>
          </w:tcPr>
          <w:p w:rsidR="00587E9F" w:rsidRPr="007F4A8A" w:rsidRDefault="00587E9F" w:rsidP="00587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Набрали в 2017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>ксим</w:t>
            </w:r>
          </w:p>
          <w:p w:rsidR="00587E9F" w:rsidRPr="00E21853" w:rsidRDefault="00587E9F" w:rsidP="00587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587E9F" w:rsidRPr="00C048DE" w:rsidRDefault="00C23726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5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587E9F" w:rsidRPr="00C048DE" w:rsidRDefault="00C23726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3" w:type="dxa"/>
            <w:vAlign w:val="center"/>
          </w:tcPr>
          <w:p w:rsidR="00587E9F" w:rsidRPr="00C048DE" w:rsidRDefault="00457B5C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3" w:type="dxa"/>
            <w:vAlign w:val="center"/>
          </w:tcPr>
          <w:p w:rsidR="00587E9F" w:rsidRPr="00C048DE" w:rsidRDefault="00EF2BF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587E9F" w:rsidRPr="00C048DE" w:rsidRDefault="00EF2BF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587E9F" w:rsidRPr="00C048DE" w:rsidRDefault="00EF2BF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587E9F" w:rsidRPr="00C048DE" w:rsidRDefault="00C23726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7E9F" w:rsidRPr="00C048DE" w:rsidTr="00EF2BF4">
        <w:trPr>
          <w:trHeight w:val="1012"/>
        </w:trPr>
        <w:tc>
          <w:tcPr>
            <w:tcW w:w="1795" w:type="dxa"/>
          </w:tcPr>
          <w:p w:rsidR="00587E9F" w:rsidRPr="007F4A8A" w:rsidRDefault="00587E9F" w:rsidP="00587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>Максимальный ба</w:t>
            </w:r>
            <w:proofErr w:type="gramStart"/>
            <w:r w:rsidRPr="007F4A8A">
              <w:rPr>
                <w:rFonts w:ascii="Times New Roman" w:hAnsi="Times New Roman" w:cs="Times New Roman"/>
                <w:sz w:val="24"/>
                <w:szCs w:val="24"/>
              </w:rPr>
              <w:t xml:space="preserve">лл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 xml:space="preserve"> в 2017году</w:t>
            </w: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587E9F" w:rsidRPr="00C048DE" w:rsidRDefault="00C23726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75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587E9F" w:rsidRPr="00C048DE" w:rsidRDefault="00C23726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93" w:type="dxa"/>
            <w:vAlign w:val="center"/>
          </w:tcPr>
          <w:p w:rsidR="00587E9F" w:rsidRPr="00C048DE" w:rsidRDefault="00457B5C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93" w:type="dxa"/>
            <w:vAlign w:val="center"/>
          </w:tcPr>
          <w:p w:rsidR="00587E9F" w:rsidRPr="00C048DE" w:rsidRDefault="00EF2BF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587E9F" w:rsidRPr="00C048DE" w:rsidRDefault="00EF2BF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587E9F" w:rsidRPr="00C048DE" w:rsidRDefault="00EF2BF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587E9F" w:rsidRPr="00C048DE" w:rsidRDefault="00C23726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7E9F" w:rsidRPr="00C048DE" w:rsidTr="00EF2BF4">
        <w:trPr>
          <w:trHeight w:val="681"/>
        </w:trPr>
        <w:tc>
          <w:tcPr>
            <w:tcW w:w="1795" w:type="dxa"/>
          </w:tcPr>
          <w:p w:rsidR="00587E9F" w:rsidRPr="00F3600D" w:rsidRDefault="00587E9F" w:rsidP="00587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0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успеваемость</w:t>
            </w: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587E9F" w:rsidRPr="00C048DE" w:rsidRDefault="00C23726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75" w:type="dxa"/>
            <w:vAlign w:val="center"/>
          </w:tcPr>
          <w:p w:rsidR="00587E9F" w:rsidRPr="00C048DE" w:rsidRDefault="00457B5C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587E9F" w:rsidRPr="00C048DE" w:rsidRDefault="00C23726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587E9F" w:rsidRPr="00C048DE" w:rsidRDefault="00C23726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587E9F" w:rsidRPr="00C048DE" w:rsidRDefault="00EF2BF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587E9F" w:rsidRPr="00C048DE" w:rsidRDefault="00EF2BF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587E9F" w:rsidRPr="00C048DE" w:rsidRDefault="00EF2BF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587E9F" w:rsidRPr="00C048DE" w:rsidRDefault="00C23726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7E9F" w:rsidRPr="00C048DE" w:rsidTr="00EF2BF4">
        <w:trPr>
          <w:trHeight w:val="562"/>
        </w:trPr>
        <w:tc>
          <w:tcPr>
            <w:tcW w:w="1795" w:type="dxa"/>
          </w:tcPr>
          <w:p w:rsidR="00587E9F" w:rsidRPr="00F3600D" w:rsidRDefault="00587E9F" w:rsidP="00587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00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587E9F" w:rsidRPr="00C048DE" w:rsidRDefault="00587E9F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выпускников 11 класса, получивших результат ниже установленного минимального количества баллов ЕГЭ по русскому языку, математики в общей численности выпускников 11 класса:</w:t>
      </w:r>
    </w:p>
    <w:tbl>
      <w:tblPr>
        <w:tblW w:w="5531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1454"/>
        <w:gridCol w:w="1610"/>
        <w:gridCol w:w="1537"/>
        <w:gridCol w:w="1433"/>
        <w:gridCol w:w="1478"/>
        <w:gridCol w:w="1559"/>
      </w:tblGrid>
      <w:tr w:rsidR="00EF2BF4" w:rsidRPr="00C048DE" w:rsidTr="00FD7CF4">
        <w:trPr>
          <w:tblCellSpacing w:w="0" w:type="dxa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1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3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выпуск, получивших результат ниже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миним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кол-ва баллов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удельный вес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учащихся%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выпуск, получивших результат ниже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миним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кол-ва баллов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удельный вес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учащихся%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выпуск, получивших результат ниже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миним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кол-ва баллов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удельный вес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учащихся%</w:t>
            </w:r>
            <w:proofErr w:type="spellEnd"/>
          </w:p>
        </w:tc>
      </w:tr>
      <w:tr w:rsidR="00EF2BF4" w:rsidRPr="00C048DE" w:rsidTr="00FD7CF4">
        <w:trPr>
          <w:tblCellSpacing w:w="0" w:type="dxa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2BF4" w:rsidRPr="00C048DE" w:rsidTr="00FD7CF4">
        <w:trPr>
          <w:tblCellSpacing w:w="0" w:type="dxa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Default="00EF2BF4" w:rsidP="008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EF2BF4" w:rsidRPr="00C048DE" w:rsidRDefault="00EF2BF4" w:rsidP="008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база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2BF4" w:rsidRPr="00C048DE" w:rsidTr="00FD7CF4">
        <w:trPr>
          <w:tblCellSpacing w:w="0" w:type="dxa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 профиль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15,7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Численность/удельный вес численности выпускников 11 класса, не получивших аттестаты </w:t>
      </w:r>
      <w:proofErr w:type="gramStart"/>
      <w:r w:rsidRPr="00C048DE">
        <w:rPr>
          <w:rFonts w:ascii="Times New Roman" w:eastAsia="Times New Roman" w:hAnsi="Times New Roman" w:cs="Times New Roman"/>
        </w:rPr>
        <w:t>об</w:t>
      </w:r>
      <w:proofErr w:type="gramEnd"/>
      <w:r w:rsidRPr="00C048DE">
        <w:rPr>
          <w:rFonts w:ascii="Times New Roman" w:eastAsia="Times New Roman" w:hAnsi="Times New Roman" w:cs="Times New Roman"/>
        </w:rPr>
        <w:t xml:space="preserve"> среднем общем образовании, в общей численности выпускников 11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1559"/>
        <w:gridCol w:w="1507"/>
        <w:gridCol w:w="1538"/>
        <w:gridCol w:w="1601"/>
        <w:gridCol w:w="1511"/>
        <w:gridCol w:w="1217"/>
      </w:tblGrid>
      <w:tr w:rsidR="00EF2BF4" w:rsidRPr="00C048DE" w:rsidTr="00FD7CF4">
        <w:trPr>
          <w:tblCellSpacing w:w="0" w:type="dxa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EF2BF4" w:rsidRPr="00C048DE" w:rsidTr="00FD7CF4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Выпускники 11 класса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B395B" w:rsidRPr="00C048DE" w:rsidRDefault="00DB395B" w:rsidP="00DB3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Численность/удельный вес численности выпускников 11 класса, получивших аттестаты </w:t>
      </w:r>
      <w:proofErr w:type="gramStart"/>
      <w:r w:rsidRPr="00C048DE">
        <w:rPr>
          <w:rFonts w:ascii="Times New Roman" w:eastAsia="Times New Roman" w:hAnsi="Times New Roman" w:cs="Times New Roman"/>
        </w:rPr>
        <w:t>об</w:t>
      </w:r>
      <w:proofErr w:type="gramEnd"/>
      <w:r w:rsidRPr="00C048DE">
        <w:rPr>
          <w:rFonts w:ascii="Times New Roman" w:eastAsia="Times New Roman" w:hAnsi="Times New Roman" w:cs="Times New Roman"/>
        </w:rPr>
        <w:t xml:space="preserve"> среднем общем образовании с отличием, в общей численности выпускников 11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08"/>
        <w:gridCol w:w="1509"/>
        <w:gridCol w:w="1507"/>
        <w:gridCol w:w="1538"/>
        <w:gridCol w:w="1601"/>
        <w:gridCol w:w="1511"/>
        <w:gridCol w:w="1217"/>
      </w:tblGrid>
      <w:tr w:rsidR="00DB395B" w:rsidRPr="00C048DE" w:rsidTr="00F35B4E">
        <w:trPr>
          <w:tblCellSpacing w:w="0" w:type="dxa"/>
        </w:trPr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DB395B" w:rsidRPr="00C048DE" w:rsidTr="00F35B4E">
        <w:trPr>
          <w:tblCellSpacing w:w="0" w:type="dxa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95B" w:rsidRPr="00C048DE" w:rsidRDefault="00DB395B" w:rsidP="00F35B4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DB395B" w:rsidRPr="00C048DE" w:rsidRDefault="00DB395B" w:rsidP="00F35B4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95B" w:rsidRPr="00C048DE" w:rsidRDefault="00DB395B" w:rsidP="00F35B4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DB395B" w:rsidRPr="00C048DE" w:rsidRDefault="00DB395B" w:rsidP="00F35B4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95B" w:rsidRPr="00C048DE" w:rsidRDefault="00DB395B" w:rsidP="00F35B4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DB395B" w:rsidRPr="00C048DE" w:rsidRDefault="00DB395B" w:rsidP="00F35B4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DB395B" w:rsidRPr="00C048DE" w:rsidTr="00F35B4E">
        <w:trPr>
          <w:tblCellSpacing w:w="0" w:type="dxa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lastRenderedPageBreak/>
              <w:t>Выпускники 11 класса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4,75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B" w:rsidRPr="00C048DE" w:rsidRDefault="00DB395B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5,26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 xml:space="preserve">Выводы: </w:t>
      </w:r>
      <w:r w:rsidRPr="00C048DE">
        <w:rPr>
          <w:rFonts w:ascii="Times New Roman" w:hAnsi="Times New Roman" w:cs="Times New Roman"/>
          <w:color w:val="000000"/>
        </w:rPr>
        <w:t>Стабильные показатели по количеству медалистов последние три года</w:t>
      </w:r>
      <w:r w:rsidR="00FD7CF4">
        <w:rPr>
          <w:rFonts w:ascii="Times New Roman" w:hAnsi="Times New Roman" w:cs="Times New Roman"/>
          <w:color w:val="000000"/>
        </w:rPr>
        <w:t>.</w:t>
      </w:r>
    </w:p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учащихся, принявших в различных олимпиадах, смотрах, конкурсах, в общей численности учащихся:</w:t>
      </w:r>
    </w:p>
    <w:tbl>
      <w:tblPr>
        <w:tblW w:w="5464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1"/>
        <w:gridCol w:w="1465"/>
        <w:gridCol w:w="1482"/>
        <w:gridCol w:w="1465"/>
        <w:gridCol w:w="1482"/>
        <w:gridCol w:w="2356"/>
      </w:tblGrid>
      <w:tr w:rsidR="00EF2BF4" w:rsidRPr="00C048DE" w:rsidTr="00FD7CF4">
        <w:trPr>
          <w:tblCellSpacing w:w="0" w:type="dxa"/>
        </w:trPr>
        <w:tc>
          <w:tcPr>
            <w:tcW w:w="176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4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83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10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11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EF2BF4" w:rsidRPr="00C048DE" w:rsidTr="00FD7CF4">
        <w:trPr>
          <w:tblCellSpacing w:w="0" w:type="dxa"/>
        </w:trPr>
        <w:tc>
          <w:tcPr>
            <w:tcW w:w="10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68</w:t>
            </w:r>
            <w:r w:rsidRPr="00C048DE">
              <w:rPr>
                <w:rFonts w:ascii="Times New Roman" w:eastAsia="Times New Roman" w:hAnsi="Times New Roman" w:cs="Times New Roman"/>
                <w:lang w:val="en-US"/>
              </w:rPr>
              <w:t>.0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1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72,6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 – победителей и призеров олимпиад смотров, конкурсов, в общей численности учащихся, в том числе</w:t>
      </w:r>
    </w:p>
    <w:tbl>
      <w:tblPr>
        <w:tblW w:w="5464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1462"/>
        <w:gridCol w:w="1435"/>
        <w:gridCol w:w="1451"/>
        <w:gridCol w:w="1435"/>
        <w:gridCol w:w="1451"/>
        <w:gridCol w:w="1523"/>
      </w:tblGrid>
      <w:tr w:rsidR="00EF2BF4" w:rsidRPr="00C048DE" w:rsidTr="00FD7CF4">
        <w:trPr>
          <w:tblCellSpacing w:w="0" w:type="dxa"/>
        </w:trPr>
        <w:tc>
          <w:tcPr>
            <w:tcW w:w="735" w:type="pct"/>
            <w:shd w:val="clear" w:color="auto" w:fill="FFFFFF"/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14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4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44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735" w:type="pct"/>
            <w:shd w:val="clear" w:color="auto" w:fill="FFFFFF"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EF2BF4" w:rsidRPr="00C048DE" w:rsidTr="00FD7CF4">
        <w:trPr>
          <w:tblCellSpacing w:w="0" w:type="dxa"/>
        </w:trPr>
        <w:tc>
          <w:tcPr>
            <w:tcW w:w="735" w:type="pct"/>
            <w:shd w:val="clear" w:color="auto" w:fill="FFFFFF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16,8</w:t>
            </w:r>
          </w:p>
        </w:tc>
      </w:tr>
      <w:tr w:rsidR="00EF2BF4" w:rsidRPr="00C048DE" w:rsidTr="00FD7CF4">
        <w:trPr>
          <w:tblCellSpacing w:w="0" w:type="dxa"/>
        </w:trPr>
        <w:tc>
          <w:tcPr>
            <w:tcW w:w="735" w:type="pct"/>
            <w:shd w:val="clear" w:color="auto" w:fill="FFFFFF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0,38</w:t>
            </w:r>
          </w:p>
        </w:tc>
      </w:tr>
      <w:tr w:rsidR="00EF2BF4" w:rsidRPr="00C048DE" w:rsidTr="00FD7CF4">
        <w:trPr>
          <w:tblCellSpacing w:w="0" w:type="dxa"/>
        </w:trPr>
        <w:tc>
          <w:tcPr>
            <w:tcW w:w="735" w:type="pct"/>
            <w:shd w:val="clear" w:color="auto" w:fill="FFFFFF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Федеральн</w:t>
            </w:r>
            <w:proofErr w:type="spellEnd"/>
          </w:p>
        </w:tc>
        <w:tc>
          <w:tcPr>
            <w:tcW w:w="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2,14</w:t>
            </w:r>
          </w:p>
        </w:tc>
      </w:tr>
      <w:tr w:rsidR="00EF2BF4" w:rsidRPr="00C048DE" w:rsidTr="00FD7CF4">
        <w:trPr>
          <w:tblCellSpacing w:w="0" w:type="dxa"/>
        </w:trPr>
        <w:tc>
          <w:tcPr>
            <w:tcW w:w="735" w:type="pct"/>
            <w:shd w:val="clear" w:color="auto" w:fill="FFFFFF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Международ</w:t>
            </w:r>
            <w:proofErr w:type="spellEnd"/>
          </w:p>
        </w:tc>
        <w:tc>
          <w:tcPr>
            <w:tcW w:w="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учащихся:</w:t>
      </w:r>
    </w:p>
    <w:tbl>
      <w:tblPr>
        <w:tblW w:w="5464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4"/>
        <w:gridCol w:w="1706"/>
        <w:gridCol w:w="1591"/>
        <w:gridCol w:w="1870"/>
        <w:gridCol w:w="1482"/>
        <w:gridCol w:w="2038"/>
      </w:tblGrid>
      <w:tr w:rsidR="00EF2BF4" w:rsidRPr="00C048DE" w:rsidTr="00FD7CF4">
        <w:trPr>
          <w:tblCellSpacing w:w="0" w:type="dxa"/>
        </w:trPr>
        <w:tc>
          <w:tcPr>
            <w:tcW w:w="167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6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7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9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EF2BF4" w:rsidRPr="00C048DE" w:rsidTr="00FD7CF4">
        <w:trPr>
          <w:tblCellSpacing w:w="0" w:type="dxa"/>
        </w:trPr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учащихся, получающих образование в рамках профильного обучения, в общей численности учащихся:</w:t>
      </w:r>
    </w:p>
    <w:tbl>
      <w:tblPr>
        <w:tblW w:w="466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529"/>
        <w:gridCol w:w="1481"/>
        <w:gridCol w:w="1511"/>
        <w:gridCol w:w="1481"/>
        <w:gridCol w:w="1427"/>
      </w:tblGrid>
      <w:tr w:rsidR="00EF2BF4" w:rsidRPr="00C048DE" w:rsidTr="00A0632F">
        <w:trPr>
          <w:tblCellSpacing w:w="0" w:type="dxa"/>
        </w:trPr>
        <w:tc>
          <w:tcPr>
            <w:tcW w:w="17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67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2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EF2BF4" w:rsidRPr="00C048DE" w:rsidTr="00A0632F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учащихся:</w:t>
      </w:r>
    </w:p>
    <w:tbl>
      <w:tblPr>
        <w:tblW w:w="466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529"/>
        <w:gridCol w:w="1481"/>
        <w:gridCol w:w="1511"/>
        <w:gridCol w:w="1481"/>
        <w:gridCol w:w="1427"/>
      </w:tblGrid>
      <w:tr w:rsidR="00EF2BF4" w:rsidRPr="00C048DE" w:rsidTr="00A0632F">
        <w:trPr>
          <w:tblCellSpacing w:w="0" w:type="dxa"/>
        </w:trPr>
        <w:tc>
          <w:tcPr>
            <w:tcW w:w="17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67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2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lastRenderedPageBreak/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EF2BF4" w:rsidRPr="00C048DE" w:rsidTr="00A0632F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учащихся, в рамках сетевой формы реализации образовательных программ, в общей численности учащихся:</w:t>
      </w:r>
    </w:p>
    <w:tbl>
      <w:tblPr>
        <w:tblW w:w="466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529"/>
        <w:gridCol w:w="1481"/>
        <w:gridCol w:w="1511"/>
        <w:gridCol w:w="1481"/>
        <w:gridCol w:w="1427"/>
      </w:tblGrid>
      <w:tr w:rsidR="00EF2BF4" w:rsidRPr="00C048DE" w:rsidTr="00A0632F">
        <w:trPr>
          <w:tblCellSpacing w:w="0" w:type="dxa"/>
        </w:trPr>
        <w:tc>
          <w:tcPr>
            <w:tcW w:w="17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67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2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EF2BF4" w:rsidRPr="00C048DE" w:rsidRDefault="00EF2BF4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EF2BF4" w:rsidRPr="00C048DE" w:rsidTr="00A0632F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F2BF4" w:rsidRPr="00C048DE" w:rsidRDefault="00EF2BF4" w:rsidP="00EF2B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 xml:space="preserve">Выводы: </w:t>
      </w:r>
      <w:proofErr w:type="gramStart"/>
      <w:r w:rsidRPr="00C048DE">
        <w:rPr>
          <w:rFonts w:ascii="Times New Roman" w:hAnsi="Times New Roman" w:cs="Times New Roman"/>
          <w:color w:val="000000"/>
        </w:rPr>
        <w:t>В 2016-2017 учебном году повысилось количество участий и результативность на муниципальном, региональном и федеральном уровнях.</w:t>
      </w:r>
      <w:proofErr w:type="gramEnd"/>
      <w:r w:rsidRPr="00C048DE">
        <w:rPr>
          <w:rFonts w:ascii="Times New Roman" w:hAnsi="Times New Roman" w:cs="Times New Roman"/>
          <w:color w:val="000000"/>
        </w:rPr>
        <w:t xml:space="preserve"> Общее количество участий школьников в 2016-2017 учебном году в интеллектуальных и творческих олимпиадах, конкурсах разного уровня повысилось на 18 человек, что свидетельствует об устойчивости учебно-познавательной мотивации учащихся. </w:t>
      </w:r>
    </w:p>
    <w:p w:rsidR="00EF2BF4" w:rsidRPr="00C048DE" w:rsidRDefault="00EF2BF4" w:rsidP="00EF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1. За последние три года наблюдается положительная динамика качества знаний, обучающихся </w:t>
      </w:r>
    </w:p>
    <w:p w:rsidR="00EF2BF4" w:rsidRPr="00C048DE" w:rsidRDefault="00EF2BF4" w:rsidP="00EF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2. Результаты государственной итоговой аттестации выпускников в форме ЕГЭ являются ниже средних показателей по Артёмовскому городскому округу, а форме ОГЭ выше средних показателей по городу. </w:t>
      </w:r>
    </w:p>
    <w:p w:rsidR="00EF2BF4" w:rsidRPr="00C048DE" w:rsidRDefault="00EF2BF4" w:rsidP="00EF2BF4">
      <w:pPr>
        <w:shd w:val="clear" w:color="auto" w:fill="FFFFFF"/>
        <w:spacing w:before="60"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3. Учащиеся школы успешно выступают на олимпиадах и конкурсах различного уровня;</w:t>
      </w:r>
    </w:p>
    <w:p w:rsidR="00EF2BF4" w:rsidRDefault="00EF2BF4" w:rsidP="00EF2BF4">
      <w:pPr>
        <w:shd w:val="clear" w:color="auto" w:fill="FFFFFF"/>
        <w:spacing w:before="60"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</w:rPr>
      </w:pPr>
      <w:r w:rsidRPr="00C048DE">
        <w:rPr>
          <w:rFonts w:ascii="Times New Roman" w:eastAsia="Times New Roman" w:hAnsi="Times New Roman" w:cs="Times New Roman"/>
        </w:rPr>
        <w:t xml:space="preserve">4.Процент поступления выпускников в вузы на бюджетные места </w:t>
      </w:r>
      <w:r w:rsidRPr="00C048DE">
        <w:rPr>
          <w:rFonts w:ascii="Times New Roman" w:eastAsia="Times New Roman" w:hAnsi="Times New Roman" w:cs="Times New Roman"/>
          <w:color w:val="000000"/>
        </w:rPr>
        <w:t xml:space="preserve">стабильно высокий </w:t>
      </w:r>
    </w:p>
    <w:p w:rsidR="003506D3" w:rsidRPr="00C048DE" w:rsidRDefault="003506D3" w:rsidP="00EF2BF4">
      <w:pPr>
        <w:shd w:val="clear" w:color="auto" w:fill="FFFFFF"/>
        <w:spacing w:before="60"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</w:p>
    <w:p w:rsidR="00EF2BF4" w:rsidRDefault="003506D3" w:rsidP="00350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Раздел</w:t>
      </w:r>
      <w:proofErr w:type="gramStart"/>
      <w:r>
        <w:rPr>
          <w:rFonts w:ascii="Times New Roman" w:eastAsia="Times New Roman" w:hAnsi="Times New Roman" w:cs="Times New Roman"/>
          <w:b/>
          <w:bCs/>
        </w:rPr>
        <w:t>4</w:t>
      </w:r>
      <w:proofErr w:type="gramEnd"/>
      <w:r w:rsidR="00EF2BF4" w:rsidRPr="00C048DE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="00EF2BF4" w:rsidRPr="00C048DE"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</w:rPr>
        <w:t>адровоеобеспечение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образовательного процесса</w:t>
      </w:r>
    </w:p>
    <w:p w:rsidR="003506D3" w:rsidRPr="00C048DE" w:rsidRDefault="003506D3" w:rsidP="00350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2BF4" w:rsidRPr="00C048DE" w:rsidRDefault="00EF2BF4" w:rsidP="00350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Характеристика учительских кадров</w:t>
      </w:r>
    </w:p>
    <w:tbl>
      <w:tblPr>
        <w:tblW w:w="41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0"/>
        <w:gridCol w:w="1484"/>
        <w:gridCol w:w="1953"/>
      </w:tblGrid>
      <w:tr w:rsidR="00EF2BF4" w:rsidRPr="00C048DE" w:rsidTr="008F0CB7">
        <w:trPr>
          <w:tblCellSpacing w:w="0" w:type="dxa"/>
        </w:trPr>
        <w:tc>
          <w:tcPr>
            <w:tcW w:w="28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1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Показатели ОУ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BF4" w:rsidRPr="00C048DE" w:rsidRDefault="00EF2BF4" w:rsidP="008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  <w:r w:rsidR="00EF2BF4" w:rsidRPr="00C048D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имеющих высшее образование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  <w:r w:rsidR="00EF2BF4" w:rsidRPr="00C048D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F35B4E" w:rsidP="00C66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6637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имеющих среднее профессиональное образование,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F35B4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F35B4E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F35B4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lastRenderedPageBreak/>
              <w:t xml:space="preserve"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работников, в том числе: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7A47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  <w:r w:rsidR="00C663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20727C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в общей численности педагогических работников педагогический стаж работы, которых составляет: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20727C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204FC5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20727C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204FC5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204FC5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204FC5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в общей численности педагогических работников в возрасте от55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204FC5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204FC5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квалификации/проф. переподготовки по профилю педагогической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A64A08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A64A08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 и административно-хозяйственных работников, прошедших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A64A08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70C8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</w:tbl>
    <w:p w:rsidR="00EF2BF4" w:rsidRDefault="0051540A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>Выводы</w:t>
      </w:r>
      <w:r w:rsidR="00EF2BF4" w:rsidRPr="00C048DE">
        <w:rPr>
          <w:rFonts w:ascii="Times New Roman" w:eastAsia="Times New Roman" w:hAnsi="Times New Roman" w:cs="Times New Roman"/>
          <w:bCs/>
          <w:iCs/>
        </w:rPr>
        <w:t>:</w:t>
      </w:r>
    </w:p>
    <w:p w:rsidR="00A37587" w:rsidRPr="00A37587" w:rsidRDefault="00A37587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ab/>
      </w:r>
      <w:r w:rsidRPr="00A37587">
        <w:rPr>
          <w:rFonts w:ascii="Times New Roman" w:hAnsi="Times New Roman" w:cs="Times New Roman"/>
          <w:color w:val="000000"/>
        </w:rPr>
        <w:t>Снижение показателей результатов аттестации по сравнению с прошлым учебным годом на 15 % объясняется сменность кадрового состава, увольнением учителей с большим педагогическим стажем (6 человек).</w:t>
      </w:r>
    </w:p>
    <w:p w:rsidR="00EF2BF4" w:rsidRPr="00C048DE" w:rsidRDefault="00EF2BF4" w:rsidP="002037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Кадровое обеспечение реализации образовательной программы школы практически в полном объеме соответствует критериям показателей деятельности общеобразовательного учреждения.</w:t>
      </w:r>
    </w:p>
    <w:p w:rsidR="00EF2BF4" w:rsidRPr="00C048DE" w:rsidRDefault="00EF2BF4" w:rsidP="00A37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В школе создаются благоприятные условия для повышения квалификации преподавателей и администрации.</w:t>
      </w:r>
    </w:p>
    <w:p w:rsidR="00EF2BF4" w:rsidRPr="00C048DE" w:rsidRDefault="00EF2BF4" w:rsidP="00A37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Разработан и реализуется перспективный план повышения квалификации учителей школы с учетом прохождения курсов повышения квалификации по ФГОС.</w:t>
      </w:r>
    </w:p>
    <w:p w:rsidR="00EF2BF4" w:rsidRPr="00C048DE" w:rsidRDefault="00EF2BF4" w:rsidP="00A37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Все преподаватели начального</w:t>
      </w:r>
      <w:r w:rsidR="0051540A">
        <w:rPr>
          <w:rFonts w:ascii="Times New Roman" w:eastAsia="Times New Roman" w:hAnsi="Times New Roman" w:cs="Times New Roman"/>
        </w:rPr>
        <w:t>, основного уровней</w:t>
      </w:r>
      <w:r w:rsidRPr="00C048DE">
        <w:rPr>
          <w:rFonts w:ascii="Times New Roman" w:eastAsia="Times New Roman" w:hAnsi="Times New Roman" w:cs="Times New Roman"/>
        </w:rPr>
        <w:t xml:space="preserve"> образования прошли курсы повышения квалификации в соответствии с ФГОС.</w:t>
      </w:r>
    </w:p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  <w:b/>
          <w:bCs/>
        </w:rPr>
        <w:lastRenderedPageBreak/>
        <w:t>Р</w:t>
      </w:r>
      <w:r w:rsidR="002037E1">
        <w:rPr>
          <w:rFonts w:ascii="Times New Roman" w:eastAsia="Times New Roman" w:hAnsi="Times New Roman" w:cs="Times New Roman"/>
          <w:b/>
          <w:bCs/>
        </w:rPr>
        <w:t>аздел</w:t>
      </w:r>
      <w:r w:rsidRPr="00C048DE">
        <w:rPr>
          <w:rFonts w:ascii="Times New Roman" w:eastAsia="Times New Roman" w:hAnsi="Times New Roman" w:cs="Times New Roman"/>
          <w:b/>
          <w:bCs/>
        </w:rPr>
        <w:t xml:space="preserve"> 5. И</w:t>
      </w:r>
      <w:r w:rsidR="002037E1">
        <w:rPr>
          <w:rFonts w:ascii="Times New Roman" w:eastAsia="Times New Roman" w:hAnsi="Times New Roman" w:cs="Times New Roman"/>
          <w:b/>
          <w:bCs/>
        </w:rPr>
        <w:t>нформационно-техническое оснащение</w:t>
      </w:r>
    </w:p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Характеристика информационно-технического оснащения</w:t>
      </w:r>
    </w:p>
    <w:tbl>
      <w:tblPr>
        <w:tblW w:w="41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3"/>
        <w:gridCol w:w="1414"/>
      </w:tblGrid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Показатели ОУ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 xml:space="preserve">0,07 </w:t>
            </w:r>
            <w:proofErr w:type="spellStart"/>
            <w:proofErr w:type="gramStart"/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EF2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2B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F2BF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proofErr w:type="gramStart"/>
            <w:r w:rsidRPr="00EF2BF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gramEnd"/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Наличие читального зала библиотеки, в т. ч: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Оснащенного средствами сканирования и распознания текстов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 в расчете на одного учащегося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1270,9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Наличие оснащенных специализированных кабинетов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1"/>
        <w:gridCol w:w="3010"/>
      </w:tblGrid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</w:tr>
      <w:tr w:rsidR="002037E1" w:rsidRPr="00C048DE" w:rsidTr="008F0CB7">
        <w:trPr>
          <w:tblCellSpacing w:w="0" w:type="dxa"/>
        </w:trPr>
        <w:tc>
          <w:tcPr>
            <w:tcW w:w="3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E1" w:rsidRPr="00C048DE" w:rsidRDefault="002037E1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начального класса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E1" w:rsidRPr="00C048DE" w:rsidRDefault="00510910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математики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физики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химии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биологии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информатики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истории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географии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ОБЖ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технологии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2037E1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EF2BF4" w:rsidRPr="00C048DE">
              <w:rPr>
                <w:rFonts w:ascii="Times New Roman" w:eastAsia="Times New Roman" w:hAnsi="Times New Roman" w:cs="Times New Roman"/>
              </w:rPr>
              <w:t>астерские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Другие (указать) английского языка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Спортивный зал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Читальный зал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037E1" w:rsidRDefault="002037E1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>Выводы</w:t>
      </w:r>
    </w:p>
    <w:p w:rsidR="00EF2BF4" w:rsidRPr="00C048DE" w:rsidRDefault="00EF2BF4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1. Информационно-техническая обеспеченность реализации образовательной программы школы практически соответствует критериям показателей деятельности ОУ.</w:t>
      </w:r>
    </w:p>
    <w:p w:rsidR="00EF2BF4" w:rsidRPr="00C048DE" w:rsidRDefault="00EF2BF4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2. В связи с переходом ОУ на ФГОС обновляются требования и к информационно-</w:t>
      </w:r>
    </w:p>
    <w:p w:rsidR="00EF2BF4" w:rsidRPr="00C048DE" w:rsidRDefault="00EF2BF4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техническому обеспечению образовательного процесса. В школе продолжается процесс</w:t>
      </w:r>
    </w:p>
    <w:p w:rsidR="00EF2BF4" w:rsidRDefault="00EF2BF4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переоснащения учебных кабинетов в соответствии с требованиями ФГОС.</w:t>
      </w:r>
    </w:p>
    <w:p w:rsidR="002037E1" w:rsidRDefault="002037E1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7BD1" w:rsidRPr="00C048DE" w:rsidRDefault="002B7BD1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7E9F" w:rsidRDefault="0066019E" w:rsidP="0078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940425" cy="8171815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09" w:rsidRDefault="00DE0D09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0D09" w:rsidSect="00E24CBC">
      <w:footerReference w:type="default" r:id="rId8"/>
      <w:pgSz w:w="11906" w:h="16838"/>
      <w:pgMar w:top="1134" w:right="850" w:bottom="1134" w:left="1701" w:header="34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8E" w:rsidRDefault="004F3C8E" w:rsidP="00273678">
      <w:pPr>
        <w:spacing w:after="0" w:line="240" w:lineRule="auto"/>
      </w:pPr>
      <w:r>
        <w:separator/>
      </w:r>
    </w:p>
  </w:endnote>
  <w:endnote w:type="continuationSeparator" w:id="0">
    <w:p w:rsidR="004F3C8E" w:rsidRDefault="004F3C8E" w:rsidP="0027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970"/>
      <w:docPartObj>
        <w:docPartGallery w:val="Page Numbers (Bottom of Page)"/>
        <w:docPartUnique/>
      </w:docPartObj>
    </w:sdtPr>
    <w:sdtContent>
      <w:p w:rsidR="00F35B4E" w:rsidRDefault="006D62BB">
        <w:pPr>
          <w:pStyle w:val="ab"/>
          <w:jc w:val="right"/>
        </w:pPr>
        <w:r>
          <w:fldChar w:fldCharType="begin"/>
        </w:r>
        <w:r w:rsidR="00F35B4E">
          <w:instrText xml:space="preserve"> PAGE   \* MERGEFORMAT </w:instrText>
        </w:r>
        <w:r>
          <w:fldChar w:fldCharType="separate"/>
        </w:r>
        <w:r w:rsidR="0066019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35B4E" w:rsidRDefault="00F35B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8E" w:rsidRDefault="004F3C8E" w:rsidP="00273678">
      <w:pPr>
        <w:spacing w:after="0" w:line="240" w:lineRule="auto"/>
      </w:pPr>
      <w:r>
        <w:separator/>
      </w:r>
    </w:p>
  </w:footnote>
  <w:footnote w:type="continuationSeparator" w:id="0">
    <w:p w:rsidR="004F3C8E" w:rsidRDefault="004F3C8E" w:rsidP="0027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1E0"/>
    <w:multiLevelType w:val="hybridMultilevel"/>
    <w:tmpl w:val="CB26307A"/>
    <w:lvl w:ilvl="0" w:tplc="619AA4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44CE"/>
    <w:multiLevelType w:val="hybridMultilevel"/>
    <w:tmpl w:val="8D185B7C"/>
    <w:lvl w:ilvl="0" w:tplc="68B6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0E28"/>
    <w:multiLevelType w:val="hybridMultilevel"/>
    <w:tmpl w:val="4B1A8EC8"/>
    <w:lvl w:ilvl="0" w:tplc="672A53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C1FF9"/>
    <w:multiLevelType w:val="hybridMultilevel"/>
    <w:tmpl w:val="FD646C4C"/>
    <w:lvl w:ilvl="0" w:tplc="974C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54AC4"/>
    <w:multiLevelType w:val="multilevel"/>
    <w:tmpl w:val="0290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76717"/>
    <w:multiLevelType w:val="multilevel"/>
    <w:tmpl w:val="9BC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65E28"/>
    <w:multiLevelType w:val="hybridMultilevel"/>
    <w:tmpl w:val="B7C0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95E2B"/>
    <w:multiLevelType w:val="hybridMultilevel"/>
    <w:tmpl w:val="792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81A0B"/>
    <w:multiLevelType w:val="hybridMultilevel"/>
    <w:tmpl w:val="BBA8D572"/>
    <w:lvl w:ilvl="0" w:tplc="D8747AF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739E5453"/>
    <w:multiLevelType w:val="hybridMultilevel"/>
    <w:tmpl w:val="0186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56D12"/>
    <w:multiLevelType w:val="hybridMultilevel"/>
    <w:tmpl w:val="6F7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17B9"/>
    <w:rsid w:val="00020E6A"/>
    <w:rsid w:val="00057DFA"/>
    <w:rsid w:val="000601C0"/>
    <w:rsid w:val="00070DE9"/>
    <w:rsid w:val="000814C3"/>
    <w:rsid w:val="000D2611"/>
    <w:rsid w:val="000D5F36"/>
    <w:rsid w:val="001A4BC0"/>
    <w:rsid w:val="002005EF"/>
    <w:rsid w:val="002037E1"/>
    <w:rsid w:val="00204FC5"/>
    <w:rsid w:val="0020727C"/>
    <w:rsid w:val="00225B71"/>
    <w:rsid w:val="002470FE"/>
    <w:rsid w:val="00273678"/>
    <w:rsid w:val="002B7BD1"/>
    <w:rsid w:val="00334861"/>
    <w:rsid w:val="003506D3"/>
    <w:rsid w:val="00352190"/>
    <w:rsid w:val="00365378"/>
    <w:rsid w:val="00374880"/>
    <w:rsid w:val="00392CA1"/>
    <w:rsid w:val="0039347E"/>
    <w:rsid w:val="003C47BA"/>
    <w:rsid w:val="003E4F3D"/>
    <w:rsid w:val="00413C57"/>
    <w:rsid w:val="004352B3"/>
    <w:rsid w:val="00443ED1"/>
    <w:rsid w:val="00457B5C"/>
    <w:rsid w:val="00486CC3"/>
    <w:rsid w:val="004A57CA"/>
    <w:rsid w:val="004A60E9"/>
    <w:rsid w:val="004B17B9"/>
    <w:rsid w:val="004E4FCD"/>
    <w:rsid w:val="004F0CFF"/>
    <w:rsid w:val="004F3C8E"/>
    <w:rsid w:val="00510910"/>
    <w:rsid w:val="0051540A"/>
    <w:rsid w:val="00521412"/>
    <w:rsid w:val="005371AF"/>
    <w:rsid w:val="0054024E"/>
    <w:rsid w:val="00587E9F"/>
    <w:rsid w:val="0059383D"/>
    <w:rsid w:val="005B351F"/>
    <w:rsid w:val="005B4227"/>
    <w:rsid w:val="005D1205"/>
    <w:rsid w:val="00600CEB"/>
    <w:rsid w:val="00637876"/>
    <w:rsid w:val="006508AA"/>
    <w:rsid w:val="0066019E"/>
    <w:rsid w:val="0068085C"/>
    <w:rsid w:val="006B2B53"/>
    <w:rsid w:val="006C5533"/>
    <w:rsid w:val="006D62BB"/>
    <w:rsid w:val="00755008"/>
    <w:rsid w:val="00784C3B"/>
    <w:rsid w:val="007A474F"/>
    <w:rsid w:val="007B2AC8"/>
    <w:rsid w:val="007D607C"/>
    <w:rsid w:val="007E25FF"/>
    <w:rsid w:val="007F4A8A"/>
    <w:rsid w:val="00823473"/>
    <w:rsid w:val="00841939"/>
    <w:rsid w:val="008509DE"/>
    <w:rsid w:val="0087477B"/>
    <w:rsid w:val="00881EBF"/>
    <w:rsid w:val="00890B61"/>
    <w:rsid w:val="008B721F"/>
    <w:rsid w:val="008E54F7"/>
    <w:rsid w:val="008F0CB7"/>
    <w:rsid w:val="008F0DAC"/>
    <w:rsid w:val="00936097"/>
    <w:rsid w:val="009D504F"/>
    <w:rsid w:val="009E1733"/>
    <w:rsid w:val="009F7031"/>
    <w:rsid w:val="009F74F7"/>
    <w:rsid w:val="00A055B4"/>
    <w:rsid w:val="00A0632F"/>
    <w:rsid w:val="00A22954"/>
    <w:rsid w:val="00A37587"/>
    <w:rsid w:val="00A53CC2"/>
    <w:rsid w:val="00A64A08"/>
    <w:rsid w:val="00A71AB0"/>
    <w:rsid w:val="00A83CF6"/>
    <w:rsid w:val="00AD4D53"/>
    <w:rsid w:val="00AE5F4D"/>
    <w:rsid w:val="00AF5FA0"/>
    <w:rsid w:val="00B10D49"/>
    <w:rsid w:val="00B27D8F"/>
    <w:rsid w:val="00B466E4"/>
    <w:rsid w:val="00B72F91"/>
    <w:rsid w:val="00B84578"/>
    <w:rsid w:val="00C23726"/>
    <w:rsid w:val="00C6637D"/>
    <w:rsid w:val="00CA1DEA"/>
    <w:rsid w:val="00CA3490"/>
    <w:rsid w:val="00CB4B87"/>
    <w:rsid w:val="00CC648F"/>
    <w:rsid w:val="00CD070A"/>
    <w:rsid w:val="00D6123A"/>
    <w:rsid w:val="00DB395B"/>
    <w:rsid w:val="00DB5B49"/>
    <w:rsid w:val="00DC4A43"/>
    <w:rsid w:val="00DE0D09"/>
    <w:rsid w:val="00E01AD6"/>
    <w:rsid w:val="00E21853"/>
    <w:rsid w:val="00E24CBC"/>
    <w:rsid w:val="00E31DA4"/>
    <w:rsid w:val="00E356C5"/>
    <w:rsid w:val="00E45D13"/>
    <w:rsid w:val="00E70C87"/>
    <w:rsid w:val="00E92D6A"/>
    <w:rsid w:val="00EB222F"/>
    <w:rsid w:val="00ED3511"/>
    <w:rsid w:val="00EE1053"/>
    <w:rsid w:val="00EF2BF4"/>
    <w:rsid w:val="00F11083"/>
    <w:rsid w:val="00F35B4E"/>
    <w:rsid w:val="00F3600D"/>
    <w:rsid w:val="00F37A4B"/>
    <w:rsid w:val="00F93E0A"/>
    <w:rsid w:val="00FB63E5"/>
    <w:rsid w:val="00FD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4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B17B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a"/>
    <w:rsid w:val="004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B17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17B9"/>
  </w:style>
  <w:style w:type="paragraph" w:customStyle="1" w:styleId="20">
    <w:name w:val="20"/>
    <w:basedOn w:val="a"/>
    <w:rsid w:val="004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B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17B9"/>
  </w:style>
  <w:style w:type="paragraph" w:styleId="ab">
    <w:name w:val="footer"/>
    <w:basedOn w:val="a"/>
    <w:link w:val="ac"/>
    <w:uiPriority w:val="99"/>
    <w:unhideWhenUsed/>
    <w:rsid w:val="004B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17B9"/>
  </w:style>
  <w:style w:type="table" w:styleId="ad">
    <w:name w:val="Table Grid"/>
    <w:basedOn w:val="a1"/>
    <w:uiPriority w:val="59"/>
    <w:rsid w:val="00247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6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0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Наталья</cp:lastModifiedBy>
  <cp:revision>67</cp:revision>
  <cp:lastPrinted>2017-08-27T23:55:00Z</cp:lastPrinted>
  <dcterms:created xsi:type="dcterms:W3CDTF">2017-08-13T23:53:00Z</dcterms:created>
  <dcterms:modified xsi:type="dcterms:W3CDTF">2017-08-31T13:14:00Z</dcterms:modified>
</cp:coreProperties>
</file>